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b/>
          <w:color w:val="auto"/>
          <w:sz w:val="28"/>
          <w:szCs w:val="28"/>
          <w:highlight w:val="none"/>
        </w:rPr>
      </w:pPr>
      <w:bookmarkStart w:id="0" w:name="_Toc432066423"/>
      <w:bookmarkStart w:id="39" w:name="_GoBack"/>
      <w:r>
        <w:rPr>
          <w:rFonts w:hint="eastAsia"/>
          <w:b/>
          <w:color w:val="auto"/>
          <w:sz w:val="28"/>
          <w:szCs w:val="28"/>
          <w:highlight w:val="none"/>
        </w:rPr>
        <w:t>中铁四局集团</w:t>
      </w:r>
      <w:r>
        <w:rPr>
          <w:rFonts w:hint="eastAsia"/>
          <w:b/>
          <w:color w:val="auto"/>
          <w:sz w:val="28"/>
          <w:szCs w:val="28"/>
          <w:highlight w:val="none"/>
          <w:lang w:val="en-US" w:eastAsia="zh-CN"/>
        </w:rPr>
        <w:t>淮安管廊项目物资</w:t>
      </w:r>
      <w:r>
        <w:rPr>
          <w:rFonts w:hint="eastAsia"/>
          <w:b/>
          <w:color w:val="auto"/>
          <w:sz w:val="28"/>
          <w:szCs w:val="28"/>
          <w:highlight w:val="none"/>
        </w:rPr>
        <w:t>竞争性谈判</w:t>
      </w:r>
      <w:r>
        <w:rPr>
          <w:rFonts w:hint="eastAsia"/>
          <w:b/>
          <w:color w:val="auto"/>
          <w:sz w:val="28"/>
          <w:szCs w:val="28"/>
          <w:highlight w:val="none"/>
          <w:lang w:eastAsia="zh-CN"/>
        </w:rPr>
        <w:t>公告</w:t>
      </w:r>
    </w:p>
    <w:bookmarkEnd w:id="39"/>
    <w:p>
      <w:pPr>
        <w:keepNext w:val="0"/>
        <w:keepLines w:val="0"/>
        <w:pageBreakBefore w:val="0"/>
        <w:widowControl w:val="0"/>
        <w:tabs>
          <w:tab w:val="left" w:pos="4065"/>
        </w:tabs>
        <w:kinsoku/>
        <w:wordWrap/>
        <w:overflowPunct/>
        <w:topLinePunct w:val="0"/>
        <w:autoSpaceDE/>
        <w:autoSpaceDN/>
        <w:bidi w:val="0"/>
        <w:adjustRightInd/>
        <w:snapToGrid w:val="0"/>
        <w:spacing w:before="157" w:beforeLines="50" w:after="157" w:afterLines="50"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rPr>
        <w:t>文件编号：</w:t>
      </w:r>
      <w:r>
        <w:rPr>
          <w:rFonts w:hint="eastAsia" w:ascii="宋体" w:hAnsi="宋体" w:cs="宋体"/>
          <w:b w:val="0"/>
          <w:bCs w:val="0"/>
          <w:color w:val="000000"/>
          <w:sz w:val="24"/>
          <w:szCs w:val="24"/>
          <w:highlight w:val="none"/>
          <w:lang w:eastAsia="zh-CN"/>
        </w:rPr>
        <w:t>ZTSJSGS-TPCG2018003</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w:t>
      </w:r>
      <w:r>
        <w:rPr>
          <w:rFonts w:hint="eastAsia" w:asciiTheme="minorEastAsia" w:hAnsiTheme="minorEastAsia" w:cstheme="minorEastAsia"/>
          <w:color w:val="auto"/>
          <w:sz w:val="21"/>
          <w:szCs w:val="21"/>
          <w:highlight w:val="none"/>
          <w:lang w:val="en-US" w:eastAsia="zh-CN"/>
        </w:rPr>
        <w:t>据股份公司、集团公司及</w:t>
      </w:r>
      <w:r>
        <w:rPr>
          <w:rFonts w:hint="eastAsia" w:asciiTheme="minorEastAsia" w:hAnsiTheme="minorEastAsia" w:eastAsiaTheme="minorEastAsia" w:cstheme="minorEastAsia"/>
          <w:color w:val="auto"/>
          <w:sz w:val="21"/>
          <w:szCs w:val="21"/>
          <w:highlight w:val="none"/>
          <w:lang w:eastAsia="zh-CN"/>
        </w:rPr>
        <w:t>公司</w:t>
      </w:r>
      <w:r>
        <w:rPr>
          <w:rFonts w:hint="eastAsia" w:asciiTheme="minorEastAsia" w:hAnsiTheme="minorEastAsia" w:eastAsiaTheme="minorEastAsia" w:cstheme="minorEastAsia"/>
          <w:color w:val="auto"/>
          <w:sz w:val="21"/>
          <w:szCs w:val="21"/>
          <w:highlight w:val="none"/>
        </w:rPr>
        <w:t>物资采购管理规定，为了满足施工生产需要，提高采购效率，特组织本次</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rPr>
        <w:t>采购竞争性谈判。本次组织单位中铁四局集团</w:t>
      </w:r>
      <w:r>
        <w:rPr>
          <w:rFonts w:hint="eastAsia" w:asciiTheme="minorEastAsia" w:hAnsiTheme="minorEastAsia" w:eastAsiaTheme="minorEastAsia" w:cstheme="minorEastAsia"/>
          <w:color w:val="auto"/>
          <w:sz w:val="21"/>
          <w:szCs w:val="21"/>
          <w:highlight w:val="none"/>
          <w:lang w:eastAsia="zh-CN"/>
        </w:rPr>
        <w:t>第四工程</w:t>
      </w:r>
      <w:r>
        <w:rPr>
          <w:rFonts w:hint="eastAsia" w:asciiTheme="minorEastAsia" w:hAnsiTheme="minorEastAsia" w:eastAsiaTheme="minorEastAsia" w:cstheme="minorEastAsia"/>
          <w:color w:val="auto"/>
          <w:sz w:val="21"/>
          <w:szCs w:val="21"/>
          <w:highlight w:val="none"/>
        </w:rPr>
        <w:t>有限公司，采购单位为</w:t>
      </w:r>
      <w:r>
        <w:rPr>
          <w:rFonts w:hint="eastAsia" w:asciiTheme="minorEastAsia" w:hAnsiTheme="minorEastAsia" w:cstheme="minorEastAsia"/>
          <w:color w:val="auto"/>
          <w:sz w:val="21"/>
          <w:szCs w:val="21"/>
          <w:highlight w:val="none"/>
          <w:lang w:val="en-US" w:eastAsia="zh-CN"/>
        </w:rPr>
        <w:t>中铁四局集团淮安管廊项目部</w:t>
      </w:r>
      <w:r>
        <w:rPr>
          <w:rFonts w:hint="eastAsia" w:asciiTheme="minorEastAsia" w:hAnsiTheme="minorEastAsia" w:eastAsiaTheme="minorEastAsia" w:cstheme="minorEastAsia"/>
          <w:color w:val="auto"/>
          <w:sz w:val="21"/>
          <w:szCs w:val="21"/>
          <w:highlight w:val="none"/>
        </w:rPr>
        <w:t>。现对本次</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进行竞争性谈判，诚邀贵单位届时前来参加。</w:t>
      </w:r>
    </w:p>
    <w:p>
      <w:pPr>
        <w:pStyle w:val="2"/>
        <w:pageBreakBefore w:val="0"/>
        <w:widowControl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Theme="minorEastAsia" w:hAnsiTheme="minorEastAsia" w:eastAsiaTheme="minorEastAsia" w:cstheme="minorEastAsia"/>
          <w:color w:val="auto"/>
          <w:sz w:val="21"/>
          <w:szCs w:val="21"/>
          <w:highlight w:val="none"/>
        </w:rPr>
      </w:pPr>
      <w:bookmarkStart w:id="1" w:name="_Toc25136"/>
      <w:r>
        <w:rPr>
          <w:rFonts w:hint="eastAsia" w:asciiTheme="minorEastAsia" w:hAnsi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采购单位概况与竞争性谈判内容</w:t>
      </w:r>
      <w:bookmarkEnd w:id="1"/>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lang w:eastAsia="zh-CN"/>
        </w:rPr>
      </w:pPr>
      <w:bookmarkStart w:id="2" w:name="_Toc457296507"/>
      <w:bookmarkStart w:id="3" w:name="_Toc448788406"/>
      <w:bookmarkStart w:id="4" w:name="_Toc26119"/>
      <w:bookmarkStart w:id="5" w:name="_Toc316"/>
      <w:bookmarkStart w:id="6" w:name="_Toc10578"/>
      <w:bookmarkStart w:id="7" w:name="_Toc18130"/>
      <w:bookmarkStart w:id="8" w:name="_Toc13364"/>
      <w:r>
        <w:rPr>
          <w:rStyle w:val="8"/>
          <w:rFonts w:hint="eastAsia" w:asciiTheme="minorEastAsia" w:hAnsiTheme="minorEastAsia" w:eastAsiaTheme="minorEastAsia" w:cstheme="minorEastAsia"/>
          <w:color w:val="auto"/>
          <w:sz w:val="21"/>
          <w:szCs w:val="21"/>
          <w:highlight w:val="none"/>
        </w:rPr>
        <w:t>1.1</w:t>
      </w:r>
      <w:bookmarkEnd w:id="2"/>
      <w:bookmarkEnd w:id="3"/>
      <w:r>
        <w:rPr>
          <w:rStyle w:val="8"/>
          <w:rFonts w:hint="eastAsia" w:asciiTheme="minorEastAsia" w:hAnsiTheme="minorEastAsia" w:eastAsiaTheme="minorEastAsia" w:cstheme="minorEastAsia"/>
          <w:color w:val="auto"/>
          <w:sz w:val="21"/>
          <w:szCs w:val="21"/>
          <w:highlight w:val="none"/>
        </w:rPr>
        <w:t>采购单位概况</w:t>
      </w:r>
      <w:bookmarkEnd w:id="4"/>
      <w:bookmarkEnd w:id="5"/>
      <w:bookmarkEnd w:id="6"/>
      <w:bookmarkEnd w:id="7"/>
      <w:bookmarkEnd w:id="8"/>
      <w:r>
        <w:rPr>
          <w:rFonts w:hint="eastAsia" w:asciiTheme="minorEastAsia" w:hAnsiTheme="minorEastAsia" w:eastAsia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right="-17" w:rightChars="-8" w:firstLine="420" w:firstLineChars="200"/>
        <w:textAlignment w:val="auto"/>
        <w:rPr>
          <w:rStyle w:val="8"/>
          <w:rFonts w:hint="eastAsia" w:asciiTheme="minorEastAsia" w:hAnsiTheme="minorEastAsia" w:eastAsiaTheme="minorEastAsia" w:cstheme="minorEastAsia"/>
          <w:b w:val="0"/>
          <w:bCs w:val="0"/>
          <w:color w:val="auto"/>
          <w:sz w:val="21"/>
          <w:szCs w:val="21"/>
          <w:highlight w:val="none"/>
          <w:lang w:val="en-US" w:eastAsia="zh-CN"/>
        </w:rPr>
      </w:pPr>
      <w:bookmarkStart w:id="9" w:name="_Toc457296508"/>
      <w:bookmarkStart w:id="10" w:name="_Toc25928"/>
      <w:bookmarkStart w:id="11" w:name="_Toc14718"/>
      <w:bookmarkStart w:id="12" w:name="_Toc12172"/>
      <w:bookmarkStart w:id="13" w:name="_Toc24644"/>
      <w:bookmarkStart w:id="14" w:name="_Toc5645"/>
      <w:r>
        <w:rPr>
          <w:rStyle w:val="8"/>
          <w:rFonts w:hint="eastAsia" w:asciiTheme="minorEastAsia" w:hAnsiTheme="minorEastAsia" w:eastAsiaTheme="minorEastAsia" w:cstheme="minorEastAsia"/>
          <w:b w:val="0"/>
          <w:bCs w:val="0"/>
          <w:color w:val="auto"/>
          <w:sz w:val="21"/>
          <w:szCs w:val="21"/>
          <w:highlight w:val="none"/>
          <w:lang w:val="en-US" w:eastAsia="zh-CN"/>
        </w:rPr>
        <w:t>淮安高铁新区枚皋路及综合管廊项目：位于江苏省淮安市清江浦区，工程总造价为人民币1.93亿元。施工范围及内容：地下综合管廊施工里程为GLK0+000-GLK1+768，长1.768km；枚皋路工程施工里程为K0+000-K1+755.694，长1.756km。地下综合管廊项目工程内容主要为：基坑开挖与支护、综合管廊总体结构工程、电气工程、消防工程、通风工程、火灾与报警工程、排水工程、智能监控与报警工程、入廊热力管道。枚皋路工程项目工作内容主要为：路基工程、路面工程、桥涵工程、交通工程、管线工程、景观工程及照明工程等。开竣工时间：2017年11月25日-2018年11月25日。项目施工单位：中铁四局第四工程有限公司安高铁新区枚皋路及综合管廊工程项目经理部。</w:t>
      </w:r>
    </w:p>
    <w:p>
      <w:pPr>
        <w:pageBreakBefore w:val="0"/>
        <w:kinsoku/>
        <w:wordWrap/>
        <w:overflowPunct/>
        <w:topLinePunct w:val="0"/>
        <w:autoSpaceDE/>
        <w:autoSpaceDN/>
        <w:bidi w:val="0"/>
        <w:adjustRightInd w:val="0"/>
        <w:snapToGrid w:val="0"/>
        <w:spacing w:line="360" w:lineRule="auto"/>
        <w:ind w:left="0" w:leftChars="0" w:right="-17" w:rightChars="-8" w:firstLine="422" w:firstLineChars="200"/>
        <w:textAlignment w:val="auto"/>
        <w:rPr>
          <w:rFonts w:hint="eastAsia" w:asciiTheme="minorEastAsia" w:hAnsiTheme="minorEastAsia" w:eastAsiaTheme="minorEastAsia" w:cstheme="minorEastAsia"/>
          <w:b w:val="0"/>
          <w:bCs w:val="0"/>
          <w:color w:val="auto"/>
          <w:kern w:val="0"/>
          <w:sz w:val="21"/>
          <w:szCs w:val="21"/>
          <w:highlight w:val="none"/>
          <w:lang w:val="en-US" w:eastAsia="zh-CN"/>
        </w:rPr>
      </w:pPr>
      <w:r>
        <w:rPr>
          <w:rStyle w:val="8"/>
          <w:rFonts w:hint="eastAsia" w:asciiTheme="minorEastAsia" w:hAnsiTheme="minorEastAsia" w:eastAsiaTheme="minorEastAsia" w:cstheme="minorEastAsia"/>
          <w:color w:val="auto"/>
          <w:sz w:val="21"/>
          <w:szCs w:val="21"/>
          <w:highlight w:val="none"/>
          <w:lang w:val="en-US" w:eastAsia="zh-CN"/>
        </w:rPr>
        <w:t>1.2</w:t>
      </w:r>
      <w:bookmarkEnd w:id="9"/>
      <w:bookmarkEnd w:id="10"/>
      <w:r>
        <w:rPr>
          <w:rStyle w:val="8"/>
          <w:rFonts w:hint="eastAsia" w:asciiTheme="minorEastAsia" w:hAnsiTheme="minorEastAsia" w:eastAsiaTheme="minorEastAsia" w:cstheme="minorEastAsia"/>
          <w:color w:val="auto"/>
          <w:sz w:val="21"/>
          <w:szCs w:val="21"/>
          <w:highlight w:val="none"/>
          <w:lang w:val="en-US" w:eastAsia="zh-CN"/>
        </w:rPr>
        <w:t>合作期限</w:t>
      </w:r>
      <w:bookmarkEnd w:id="11"/>
      <w:r>
        <w:rPr>
          <w:rFonts w:hint="eastAsia" w:asciiTheme="minorEastAsia" w:hAnsiTheme="minorEastAsia" w:eastAsiaTheme="minorEastAsia" w:cstheme="minorEastAsia"/>
          <w:color w:val="auto"/>
          <w:sz w:val="21"/>
          <w:szCs w:val="21"/>
          <w:highlight w:val="none"/>
          <w:lang w:val="en-US" w:eastAsia="zh-CN"/>
        </w:rPr>
        <w:t>：</w:t>
      </w:r>
      <w:bookmarkEnd w:id="12"/>
      <w:bookmarkEnd w:id="13"/>
      <w:bookmarkEnd w:id="1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val="en-US" w:eastAsia="zh-CN"/>
        </w:rPr>
        <w:t>月份~</w:t>
      </w:r>
      <w:r>
        <w:rPr>
          <w:rFonts w:hint="eastAsia" w:asciiTheme="minorEastAsia" w:hAnsiTheme="minorEastAsia" w:cstheme="minorEastAsia"/>
          <w:color w:val="auto"/>
          <w:sz w:val="21"/>
          <w:szCs w:val="21"/>
          <w:highlight w:val="none"/>
          <w:lang w:val="en-US" w:eastAsia="zh-CN"/>
        </w:rPr>
        <w:t>2018</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lang w:val="en-US" w:eastAsia="zh-CN"/>
        </w:rPr>
        <w:t>月份</w:t>
      </w:r>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5" w:name="_Toc9338"/>
      <w:r>
        <w:rPr>
          <w:rStyle w:val="8"/>
          <w:rFonts w:hint="eastAsia" w:asciiTheme="minorEastAsia" w:hAnsiTheme="minorEastAsia" w:eastAsiaTheme="minorEastAsia" w:cstheme="minorEastAsia"/>
          <w:color w:val="auto"/>
          <w:sz w:val="21"/>
          <w:szCs w:val="21"/>
          <w:highlight w:val="none"/>
        </w:rPr>
        <w:t>1.3 竞争性谈判内容</w:t>
      </w:r>
      <w:bookmarkEnd w:id="15"/>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b w:val="0"/>
          <w:bCs w:val="0"/>
          <w:color w:val="auto"/>
          <w:sz w:val="21"/>
          <w:szCs w:val="21"/>
          <w:highlight w:val="none"/>
        </w:rPr>
        <w:t>见附表1。</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6" w:name="_Toc27757"/>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竞争性谈判申请人资格要求</w:t>
      </w:r>
      <w:bookmarkEnd w:id="16"/>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资格要求</w:t>
      </w:r>
      <w:r>
        <w:rPr>
          <w:rFonts w:hint="eastAsia" w:asciiTheme="minorEastAsia" w:hAnsi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2.1.1通用资格要求：</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①营业范围要求：在中华人民共和国境内依法注册，具有独立法人资格、具有谈判物资生产或供应经验的生产厂或供应商，并且具有合法、有效的三证合一的营业执照。</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②财务能力要求：资金财务状况良好，具备实施本项目合同充足的资金保障能力；谈判供应商为生产厂的须具有2016-2017年经会计师事务所或审计机构审计的财务报告及报表，谈判供应商为代理商的须具有2016-2017年的财务报告及报表。</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③质量保证能力要求：生产厂具有有效的ISO9000系列质量管理体系认证，产品符合国家现行标准；并且具有近两年（2016、2017年）的省、部级及以上专业检测机构出具的针对投标物资质量检验报告2份。</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④供货业绩要求：谈判供应商2016、2017年至少有2份铁路工程或国家重点工程建设项目供货业绩相关证明材料。</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谈判物资已供买方或使用单位出具的投标人履约情况证明。</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2.1.2专用资格要求：见附表1。</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不接受联合体投标。</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.3 </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必须提供满足</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文件要求的投标物资，且制造地、生产线、生产工艺及原材料等始终与投标承诺一致。</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.4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物资一包一投。</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7" w:name="_Toc27984"/>
      <w:r>
        <w:rPr>
          <w:rFonts w:hint="eastAsia" w:asciiTheme="minorEastAsia" w:hAnsiTheme="minorEastAsia" w:eastAsiaTheme="minorEastAsia" w:cstheme="minorEastAsia"/>
          <w:color w:val="auto"/>
          <w:sz w:val="21"/>
          <w:szCs w:val="21"/>
          <w:highlight w:val="none"/>
        </w:rPr>
        <w:t>3.竞争性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的获取</w:t>
      </w:r>
      <w:bookmarkEnd w:id="17"/>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3.1 本次竞争性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仅采用在中国中铁采购电子商务平台上以电子版方式发售</w:t>
      </w:r>
      <w:r>
        <w:rPr>
          <w:rFonts w:hint="eastAsia" w:asciiTheme="minorEastAsia" w:hAnsiTheme="minorEastAsia" w:eastAsiaTheme="minorEastAsia" w:cstheme="minorEastAsia"/>
          <w:color w:val="auto"/>
          <w:sz w:val="21"/>
          <w:szCs w:val="21"/>
          <w:highlight w:val="none"/>
          <w:lang w:val="en-US" w:eastAsia="zh-CN"/>
        </w:rPr>
        <w:t>。</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.2购买电子版</w:t>
      </w:r>
      <w:r>
        <w:rPr>
          <w:rFonts w:hint="eastAsia" w:asciiTheme="minorEastAsia" w:hAnsiTheme="minorEastAsia" w:eastAsiaTheme="minorEastAsia" w:cstheme="minorEastAsia"/>
          <w:color w:val="auto"/>
          <w:sz w:val="21"/>
          <w:szCs w:val="21"/>
          <w:highlight w:val="none"/>
          <w:lang w:eastAsia="zh-CN"/>
        </w:rPr>
        <w:t>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的潜在</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cstheme="minorEastAsia"/>
          <w:color w:val="auto"/>
          <w:sz w:val="21"/>
          <w:szCs w:val="21"/>
          <w:highlight w:val="none"/>
          <w:lang w:val="en-US" w:eastAsia="zh-CN"/>
        </w:rPr>
        <w:t>在平台响应后，根据所投包件</w:t>
      </w:r>
      <w:r>
        <w:rPr>
          <w:rFonts w:hint="eastAsia" w:asciiTheme="minorEastAsia" w:hAnsiTheme="minorEastAsia" w:eastAsiaTheme="minorEastAsia" w:cstheme="minorEastAsia"/>
          <w:color w:val="auto"/>
          <w:sz w:val="21"/>
          <w:szCs w:val="21"/>
          <w:highlight w:val="none"/>
        </w:rPr>
        <w:t>请于201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eastAsia="zh-CN"/>
        </w:rPr>
        <w:t>前</w:t>
      </w:r>
      <w:r>
        <w:rPr>
          <w:rFonts w:hint="eastAsia" w:asciiTheme="minorEastAsia" w:hAnsiTheme="minorEastAsia" w:eastAsiaTheme="minorEastAsia" w:cstheme="minorEastAsia"/>
          <w:color w:val="auto"/>
          <w:sz w:val="21"/>
          <w:szCs w:val="21"/>
          <w:highlight w:val="none"/>
        </w:rPr>
        <w:t>将</w:t>
      </w:r>
      <w:r>
        <w:rPr>
          <w:rFonts w:hint="eastAsia" w:asciiTheme="minorEastAsia" w:hAnsiTheme="minorEastAsia" w:cstheme="minorEastAsia"/>
          <w:color w:val="auto"/>
          <w:sz w:val="21"/>
          <w:szCs w:val="21"/>
          <w:highlight w:val="none"/>
          <w:lang w:val="en-US" w:eastAsia="zh-CN"/>
        </w:rPr>
        <w:t>谈判确认函</w:t>
      </w:r>
      <w:r>
        <w:rPr>
          <w:rFonts w:hint="eastAsia" w:asciiTheme="minorEastAsia" w:hAnsiTheme="minorEastAsia" w:eastAsiaTheme="minorEastAsia" w:cstheme="minorEastAsia"/>
          <w:color w:val="auto"/>
          <w:sz w:val="21"/>
          <w:szCs w:val="21"/>
          <w:highlight w:val="none"/>
        </w:rPr>
        <w:t>（附表2）、身份证明、营业执照副本扫描件</w:t>
      </w:r>
      <w:r>
        <w:rPr>
          <w:rFonts w:hint="eastAsia" w:asciiTheme="minorEastAsia" w:hAnsiTheme="minorEastAsia" w:cstheme="minorEastAsia"/>
          <w:color w:val="auto"/>
          <w:sz w:val="21"/>
          <w:szCs w:val="21"/>
          <w:highlight w:val="none"/>
          <w:lang w:val="en-US" w:eastAsia="zh-CN"/>
        </w:rPr>
        <w:t>分别</w:t>
      </w:r>
      <w:r>
        <w:rPr>
          <w:rFonts w:hint="eastAsia" w:asciiTheme="minorEastAsia" w:hAnsiTheme="minorEastAsia" w:eastAsiaTheme="minorEastAsia" w:cstheme="minorEastAsia"/>
          <w:color w:val="auto"/>
          <w:sz w:val="21"/>
          <w:szCs w:val="21"/>
          <w:highlight w:val="none"/>
        </w:rPr>
        <w:t>发送至</w:t>
      </w:r>
      <w:r>
        <w:rPr>
          <w:rFonts w:hint="eastAsia" w:asciiTheme="minorEastAsia" w:hAnsiTheme="minorEastAsia" w:cstheme="minorEastAsia"/>
          <w:color w:val="auto"/>
          <w:sz w:val="21"/>
          <w:szCs w:val="21"/>
          <w:highlight w:val="none"/>
          <w:lang w:val="en-US" w:eastAsia="zh-CN"/>
        </w:rPr>
        <w:t>67595517</w:t>
      </w:r>
      <w:r>
        <w:rPr>
          <w:rFonts w:hint="eastAsia" w:asciiTheme="minorEastAsia" w:hAnsiTheme="minorEastAsia" w:eastAsiaTheme="minorEastAsia" w:cstheme="minorEastAsia"/>
          <w:color w:val="auto"/>
          <w:sz w:val="21"/>
          <w:szCs w:val="21"/>
          <w:highlight w:val="none"/>
        </w:rPr>
        <w:t>@qq.com</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并根据所需购买包件的</w:t>
      </w:r>
      <w:r>
        <w:rPr>
          <w:rFonts w:hint="eastAsia" w:asciiTheme="minorEastAsia" w:hAnsiTheme="minorEastAsia" w:eastAsiaTheme="minorEastAsia" w:cstheme="minorEastAsia"/>
          <w:color w:val="auto"/>
          <w:sz w:val="21"/>
          <w:szCs w:val="21"/>
          <w:highlight w:val="none"/>
          <w:lang w:eastAsia="zh-CN"/>
        </w:rPr>
        <w:t>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售价足额现金转入到</w:t>
      </w:r>
      <w:r>
        <w:rPr>
          <w:rFonts w:hint="eastAsia" w:asciiTheme="minorEastAsia" w:hAnsiTheme="minorEastAsia" w:cstheme="minorEastAsia"/>
          <w:color w:val="auto"/>
          <w:sz w:val="21"/>
          <w:szCs w:val="21"/>
          <w:highlight w:val="none"/>
          <w:lang w:eastAsia="zh-CN"/>
        </w:rPr>
        <w:t>谈判组织单位</w:t>
      </w:r>
      <w:r>
        <w:rPr>
          <w:rFonts w:hint="eastAsia" w:asciiTheme="minorEastAsia" w:hAnsiTheme="minorEastAsia" w:eastAsiaTheme="minorEastAsia" w:cstheme="minorEastAsia"/>
          <w:color w:val="auto"/>
          <w:sz w:val="21"/>
          <w:szCs w:val="21"/>
          <w:highlight w:val="none"/>
        </w:rPr>
        <w:t>指定账户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，账号：12081101040002519），在汇款单上注明标书款、项目名称及所投包件号（如：标书款</w:t>
      </w:r>
      <w:r>
        <w:rPr>
          <w:rFonts w:hint="eastAsia" w:asciiTheme="minorEastAsia" w:hAnsiTheme="minorEastAsia" w:cstheme="minorEastAsia"/>
          <w:b/>
          <w:bCs/>
          <w:color w:val="auto"/>
          <w:sz w:val="21"/>
          <w:szCs w:val="21"/>
          <w:highlight w:val="none"/>
          <w:lang w:val="en-US" w:eastAsia="zh-CN"/>
        </w:rPr>
        <w:t>1190</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淮安管廊</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GC</w:t>
      </w:r>
      <w:r>
        <w:rPr>
          <w:rFonts w:hint="eastAsia" w:asciiTheme="minorEastAsia" w:hAnsiTheme="minorEastAsia" w:eastAsiaTheme="minorEastAsia" w:cstheme="minorEastAsia"/>
          <w:b/>
          <w:bCs/>
          <w:color w:val="auto"/>
          <w:sz w:val="21"/>
          <w:szCs w:val="21"/>
          <w:highlight w:val="none"/>
        </w:rPr>
        <w:t>-01）</w:t>
      </w:r>
      <w:r>
        <w:rPr>
          <w:rFonts w:hint="eastAsia" w:asciiTheme="minorEastAsia" w:hAnsiTheme="minorEastAsia" w:eastAsiaTheme="minorEastAsia" w:cstheme="minorEastAsia"/>
          <w:color w:val="auto"/>
          <w:sz w:val="21"/>
          <w:szCs w:val="21"/>
          <w:highlight w:val="none"/>
        </w:rPr>
        <w:t>，汇款单位名称与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可将银行回单扫描件发送至</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组织单位，</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组织单位收到信息经核实后，将电子版</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cstheme="minorEastAsia"/>
          <w:color w:val="auto"/>
          <w:sz w:val="21"/>
          <w:szCs w:val="21"/>
          <w:highlight w:val="none"/>
          <w:lang w:val="en-US" w:eastAsia="zh-CN"/>
        </w:rPr>
        <w:t>确认函</w:t>
      </w:r>
      <w:r>
        <w:rPr>
          <w:rFonts w:hint="eastAsia" w:asciiTheme="minorEastAsia" w:hAnsiTheme="minorEastAsia" w:eastAsiaTheme="minorEastAsia" w:cstheme="minorEastAsia"/>
          <w:color w:val="auto"/>
          <w:sz w:val="21"/>
          <w:szCs w:val="21"/>
          <w:highlight w:val="none"/>
        </w:rPr>
        <w:t>提供的邮箱中。</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lang w:val="en-US" w:eastAsia="zh-CN"/>
        </w:rPr>
        <w:t>每套售价详见附表1，</w:t>
      </w:r>
      <w:r>
        <w:rPr>
          <w:rFonts w:hint="eastAsia" w:asciiTheme="minorEastAsia" w:hAnsiTheme="minorEastAsia" w:eastAsiaTheme="minorEastAsia" w:cstheme="minorEastAsia"/>
          <w:color w:val="auto"/>
          <w:sz w:val="21"/>
          <w:szCs w:val="21"/>
          <w:highlight w:val="none"/>
        </w:rPr>
        <w:t>竞争性谈判</w:t>
      </w:r>
      <w:r>
        <w:rPr>
          <w:rFonts w:hint="eastAsia" w:asciiTheme="minorEastAsia" w:hAnsiTheme="minorEastAsia" w:eastAsiaTheme="minorEastAsia" w:cstheme="minorEastAsia"/>
          <w:color w:val="auto"/>
          <w:sz w:val="21"/>
          <w:szCs w:val="21"/>
          <w:highlight w:val="none"/>
          <w:lang w:val="en-US" w:eastAsia="zh-CN"/>
        </w:rPr>
        <w:t>售后不退</w:t>
      </w:r>
      <w:r>
        <w:rPr>
          <w:rFonts w:hint="eastAsia" w:asciiTheme="minorEastAsia" w:hAnsiTheme="minorEastAsia" w:cstheme="minorEastAsia"/>
          <w:color w:val="auto"/>
          <w:sz w:val="21"/>
          <w:szCs w:val="21"/>
          <w:highlight w:val="none"/>
          <w:lang w:val="en-US" w:eastAsia="zh-CN"/>
        </w:rPr>
        <w:t>（不提供发票）</w:t>
      </w:r>
      <w:r>
        <w:rPr>
          <w:rFonts w:hint="eastAsia" w:asciiTheme="minorEastAsia" w:hAnsiTheme="minorEastAsia" w:eastAsiaTheme="minorEastAsia" w:cstheme="minorEastAsia"/>
          <w:color w:val="auto"/>
          <w:kern w:val="0"/>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8" w:name="_Toc17952"/>
      <w:r>
        <w:rPr>
          <w:rFonts w:hint="eastAsia" w:asciiTheme="minorEastAsia" w:hAnsiTheme="minorEastAsia" w:eastAsiaTheme="minorEastAsia" w:cstheme="minorEastAsia"/>
          <w:color w:val="auto"/>
          <w:sz w:val="21"/>
          <w:szCs w:val="21"/>
          <w:highlight w:val="none"/>
        </w:rPr>
        <w:t>4.竞争性谈判投标文件的递交与开标</w:t>
      </w:r>
      <w:bookmarkEnd w:id="18"/>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9" w:name="_Toc14393"/>
      <w:r>
        <w:rPr>
          <w:rFonts w:hint="eastAsia" w:asciiTheme="minorEastAsia" w:hAnsiTheme="minorEastAsia" w:eastAsiaTheme="minorEastAsia" w:cstheme="minorEastAsia"/>
          <w:color w:val="auto"/>
          <w:sz w:val="21"/>
          <w:szCs w:val="21"/>
          <w:highlight w:val="none"/>
        </w:rPr>
        <w:t xml:space="preserve">4.1 </w:t>
      </w:r>
      <w:r>
        <w:rPr>
          <w:rFonts w:hint="eastAsia" w:asciiTheme="minorEastAsia" w:hAnsiTheme="minorEastAsia" w:cstheme="minorEastAsia"/>
          <w:color w:val="auto"/>
          <w:sz w:val="21"/>
          <w:szCs w:val="21"/>
          <w:highlight w:val="none"/>
          <w:lang w:eastAsia="zh-CN"/>
        </w:rPr>
        <w:t>响应文件</w:t>
      </w:r>
      <w:r>
        <w:rPr>
          <w:rFonts w:hint="eastAsia" w:asciiTheme="minorEastAsia" w:hAnsiTheme="minorEastAsia" w:eastAsiaTheme="minorEastAsia" w:cstheme="minorEastAsia"/>
          <w:color w:val="auto"/>
          <w:sz w:val="21"/>
          <w:szCs w:val="21"/>
          <w:highlight w:val="none"/>
        </w:rPr>
        <w:t>的递交</w:t>
      </w:r>
      <w:bookmarkEnd w:id="19"/>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（1）递交时间：201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bookmarkStart w:id="20" w:name="_Toc448788415"/>
      <w:r>
        <w:rPr>
          <w:rFonts w:hint="eastAsia" w:asciiTheme="minorEastAsia" w:hAnsiTheme="minorEastAsia" w:eastAsiaTheme="minorEastAsia" w:cstheme="minorEastAsia"/>
          <w:color w:val="auto"/>
          <w:sz w:val="21"/>
          <w:szCs w:val="21"/>
          <w:highlight w:val="none"/>
        </w:rPr>
        <w:t>（2）递交</w:t>
      </w:r>
      <w:bookmarkEnd w:id="20"/>
      <w:r>
        <w:rPr>
          <w:rFonts w:hint="eastAsia" w:asciiTheme="minorEastAsia" w:hAnsiTheme="minorEastAsia" w:eastAsiaTheme="minorEastAsia" w:cstheme="minorEastAsia"/>
          <w:color w:val="auto"/>
          <w:sz w:val="21"/>
          <w:szCs w:val="21"/>
          <w:highlight w:val="none"/>
        </w:rPr>
        <w:t>地点：</w:t>
      </w:r>
      <w:bookmarkStart w:id="21" w:name="_Toc448788416"/>
      <w:r>
        <w:rPr>
          <w:rFonts w:hint="eastAsia" w:asciiTheme="minorEastAsia" w:hAnsiTheme="minorEastAsia" w:eastAsiaTheme="minorEastAsia" w:cstheme="minorEastAsia"/>
          <w:color w:val="auto"/>
          <w:sz w:val="21"/>
          <w:szCs w:val="21"/>
          <w:highlight w:val="none"/>
        </w:rPr>
        <w:t>中铁四局集团</w:t>
      </w:r>
      <w:r>
        <w:rPr>
          <w:rFonts w:hint="eastAsia" w:asciiTheme="minorEastAsia" w:hAnsiTheme="minorEastAsia" w:cstheme="minorEastAsia"/>
          <w:color w:val="auto"/>
          <w:sz w:val="21"/>
          <w:szCs w:val="21"/>
          <w:highlight w:val="none"/>
          <w:lang w:val="en-US" w:eastAsia="zh-CN"/>
        </w:rPr>
        <w:t>四公司</w:t>
      </w:r>
      <w:r>
        <w:rPr>
          <w:rFonts w:hint="eastAsia" w:asciiTheme="minorEastAsia" w:hAnsiTheme="minorEastAsia" w:eastAsiaTheme="minorEastAsia" w:cstheme="minorEastAsia"/>
          <w:color w:val="auto"/>
          <w:sz w:val="21"/>
          <w:szCs w:val="21"/>
          <w:highlight w:val="none"/>
        </w:rPr>
        <w:t>工地模架中心会议室</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cstheme="minorEastAsia"/>
          <w:color w:val="auto"/>
          <w:sz w:val="21"/>
          <w:szCs w:val="21"/>
          <w:highlight w:val="none"/>
          <w:lang w:val="en-US" w:eastAsia="zh-CN"/>
        </w:rPr>
        <w:t>安徽省合肥市阜阳北路454号工地模架中心（阜阳北路生活小区内）。</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（3）其他要求</w:t>
      </w:r>
      <w:bookmarkEnd w:id="21"/>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以纸质版的形式递交，逾期送达的或者未送达指定地点的</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，采购单位不予受理。</w:t>
      </w:r>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22" w:name="_Toc32637"/>
      <w:r>
        <w:rPr>
          <w:rFonts w:hint="eastAsia" w:asciiTheme="minorEastAsia" w:hAnsiTheme="minorEastAsia" w:eastAsiaTheme="minorEastAsia" w:cstheme="minorEastAsia"/>
          <w:color w:val="auto"/>
          <w:sz w:val="21"/>
          <w:szCs w:val="21"/>
          <w:highlight w:val="none"/>
        </w:rPr>
        <w:t>4.2 开标</w:t>
      </w:r>
      <w:bookmarkEnd w:id="22"/>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10:00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（2）开标地点：中铁四局集团四公司工地模架中心会议室</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3" w:name="_Toc22389"/>
      <w:r>
        <w:rPr>
          <w:rFonts w:hint="eastAsia" w:asciiTheme="minorEastAsia" w:hAnsiTheme="minorEastAsia" w:eastAsiaTheme="minorEastAsia" w:cstheme="minorEastAsia"/>
          <w:color w:val="auto"/>
          <w:sz w:val="21"/>
          <w:szCs w:val="21"/>
          <w:highlight w:val="none"/>
        </w:rPr>
        <w:t>5.公告发布媒介</w:t>
      </w:r>
      <w:bookmarkEnd w:id="23"/>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sz w:val="21"/>
          <w:szCs w:val="21"/>
          <w:highlight w:val="none"/>
        </w:rPr>
        <w:t>本次</w:t>
      </w:r>
      <w:r>
        <w:rPr>
          <w:rFonts w:hint="eastAsia" w:ascii="宋体" w:hAnsi="宋体" w:cs="宋体"/>
          <w:sz w:val="21"/>
          <w:szCs w:val="21"/>
          <w:highlight w:val="none"/>
          <w:lang w:eastAsia="zh-CN"/>
        </w:rPr>
        <w:t>竞争性谈判</w:t>
      </w:r>
      <w:r>
        <w:rPr>
          <w:rFonts w:hint="eastAsia" w:ascii="宋体" w:hAnsi="宋体" w:eastAsia="宋体" w:cs="宋体"/>
          <w:sz w:val="21"/>
          <w:szCs w:val="21"/>
          <w:highlight w:val="none"/>
        </w:rPr>
        <w:t>公告在</w:t>
      </w:r>
      <w:r>
        <w:rPr>
          <w:rFonts w:hint="eastAsia" w:ascii="宋体" w:hAnsi="宋体"/>
          <w:szCs w:val="21"/>
          <w:highlight w:val="none"/>
        </w:rPr>
        <w:t>中国采购与招标网（</w:t>
      </w:r>
      <w:r>
        <w:rPr>
          <w:rFonts w:ascii="宋体" w:hAnsi="宋体"/>
          <w:szCs w:val="21"/>
          <w:highlight w:val="none"/>
        </w:rPr>
        <w:t>www.chinabidding.com.cn</w:t>
      </w:r>
      <w:r>
        <w:rPr>
          <w:rFonts w:hint="eastAsia" w:ascii="宋体" w:hAnsi="宋体"/>
          <w:szCs w:val="21"/>
          <w:highlight w:val="none"/>
        </w:rPr>
        <w:t>）和中国中铁电子商务采购平台（</w:t>
      </w:r>
      <w:r>
        <w:rPr>
          <w:rFonts w:ascii="宋体" w:hAnsi="宋体"/>
          <w:szCs w:val="21"/>
          <w:highlight w:val="none"/>
        </w:rPr>
        <w:t>www.crecgec.com</w:t>
      </w:r>
      <w:r>
        <w:rPr>
          <w:rFonts w:hint="eastAsia" w:ascii="宋体" w:hAnsi="宋体"/>
          <w:szCs w:val="21"/>
          <w:highlight w:val="none"/>
        </w:rPr>
        <w:t>）同时发布</w:t>
      </w:r>
      <w:r>
        <w:rPr>
          <w:rFonts w:hint="eastAsia" w:ascii="宋体" w:hAnsi="宋体" w:eastAsia="宋体" w:cs="宋体"/>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4" w:name="_Toc29427"/>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bookmarkEnd w:id="2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bookmarkStart w:id="25" w:name="_Toc2964"/>
      <w:r>
        <w:rPr>
          <w:rFonts w:hint="eastAsia" w:asciiTheme="minorEastAsia" w:hAnsiTheme="minorEastAsia" w:eastAsiaTheme="minorEastAsia" w:cstheme="minorEastAsia"/>
          <w:color w:val="auto"/>
          <w:sz w:val="21"/>
          <w:szCs w:val="21"/>
          <w:highlight w:val="none"/>
        </w:rPr>
        <w:t>递交</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文件时须交纳</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保证金（具体数额见附表1），</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r>
        <w:rPr>
          <w:rFonts w:hint="eastAsia" w:asciiTheme="minorEastAsia" w:hAnsiTheme="minorEastAsia" w:cstheme="minorEastAsia"/>
          <w:color w:val="auto"/>
          <w:sz w:val="21"/>
          <w:szCs w:val="21"/>
          <w:highlight w:val="none"/>
          <w:lang w:val="en-US" w:eastAsia="zh-CN"/>
        </w:rPr>
        <w:t>根据所投包件</w:t>
      </w:r>
      <w:r>
        <w:rPr>
          <w:rFonts w:hint="eastAsia" w:asciiTheme="minorEastAsia" w:hAnsiTheme="minorEastAsia" w:eastAsiaTheme="minorEastAsia" w:cstheme="minorEastAsia"/>
          <w:color w:val="auto"/>
          <w:sz w:val="21"/>
          <w:szCs w:val="21"/>
          <w:highlight w:val="none"/>
        </w:rPr>
        <w:t>请于</w:t>
      </w:r>
      <w:r>
        <w:rPr>
          <w:rFonts w:hint="eastAsia" w:asciiTheme="minorEastAsia" w:hAnsiTheme="minorEastAsia" w:cstheme="minorEastAsia"/>
          <w:color w:val="auto"/>
          <w:sz w:val="21"/>
          <w:szCs w:val="21"/>
          <w:highlight w:val="none"/>
          <w:lang w:val="en-US" w:eastAsia="zh-CN"/>
        </w:rPr>
        <w:t>4月17日</w:t>
      </w:r>
      <w:r>
        <w:rPr>
          <w:rFonts w:hint="eastAsia" w:asciiTheme="minorEastAsia" w:hAnsiTheme="minorEastAsia" w:eastAsiaTheme="minorEastAsia" w:cstheme="minorEastAsia"/>
          <w:color w:val="auto"/>
          <w:sz w:val="21"/>
          <w:szCs w:val="21"/>
          <w:highlight w:val="none"/>
          <w:lang w:val="en-US" w:eastAsia="zh-CN"/>
        </w:rPr>
        <w:t>14：00前</w:t>
      </w:r>
      <w:r>
        <w:rPr>
          <w:rFonts w:hint="eastAsia" w:asciiTheme="minorEastAsia" w:hAnsiTheme="minorEastAsia" w:eastAsiaTheme="minorEastAsia" w:cstheme="minorEastAsia"/>
          <w:color w:val="auto"/>
          <w:sz w:val="21"/>
          <w:szCs w:val="21"/>
          <w:highlight w:val="none"/>
        </w:rPr>
        <w:t>汇入中铁四局集团第四工程有限公司</w:t>
      </w:r>
      <w:r>
        <w:rPr>
          <w:rFonts w:hint="eastAsia" w:asciiTheme="minorEastAsia" w:hAnsiTheme="minorEastAsia" w:eastAsiaTheme="minorEastAsia" w:cstheme="minorEastAsia"/>
          <w:color w:val="auto"/>
          <w:sz w:val="21"/>
          <w:szCs w:val="21"/>
          <w:highlight w:val="none"/>
          <w:lang w:eastAsia="zh-CN"/>
        </w:rPr>
        <w:t>指定</w:t>
      </w:r>
      <w:r>
        <w:rPr>
          <w:rFonts w:hint="eastAsia" w:asciiTheme="minorEastAsia" w:hAnsiTheme="minorEastAsia" w:eastAsiaTheme="minorEastAsia" w:cstheme="minorEastAsia"/>
          <w:color w:val="auto"/>
          <w:sz w:val="21"/>
          <w:szCs w:val="21"/>
          <w:highlight w:val="none"/>
        </w:rPr>
        <w:t>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，账号：12081101040002519），在汇款单上注明标书款、项目名称及所投包件号（如：</w:t>
      </w:r>
      <w:r>
        <w:rPr>
          <w:rFonts w:hint="eastAsia" w:asciiTheme="minorEastAsia" w:hAnsiTheme="minorEastAsia" w:eastAsiaTheme="minorEastAsia" w:cstheme="minorEastAsia"/>
          <w:b/>
          <w:bCs/>
          <w:color w:val="auto"/>
          <w:sz w:val="21"/>
          <w:szCs w:val="21"/>
          <w:highlight w:val="none"/>
          <w:lang w:eastAsia="zh-CN"/>
        </w:rPr>
        <w:t>投标保证金</w:t>
      </w:r>
      <w:r>
        <w:rPr>
          <w:rFonts w:hint="eastAsia" w:asciiTheme="minorEastAsia" w:hAnsiTheme="minorEastAsia" w:cstheme="minorEastAsia"/>
          <w:b/>
          <w:bCs/>
          <w:color w:val="auto"/>
          <w:sz w:val="21"/>
          <w:szCs w:val="21"/>
          <w:highlight w:val="none"/>
          <w:lang w:val="en-US" w:eastAsia="zh-CN"/>
        </w:rPr>
        <w:t>1190</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淮安管廊、GC-01</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确保到账，并在汇款单上注明所投项目名称及包件号，不接受个人汇款，</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名称须完全一致。未按期汇入</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保证金的，其</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文件作废标处理。</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保证金待</w:t>
      </w:r>
      <w:r>
        <w:rPr>
          <w:rFonts w:hint="eastAsia" w:asciiTheme="minorEastAsia" w:hAnsiTheme="minorEastAsia" w:cstheme="minorEastAsia"/>
          <w:color w:val="auto"/>
          <w:sz w:val="21"/>
          <w:szCs w:val="21"/>
          <w:highlight w:val="none"/>
          <w:lang w:val="en-US" w:eastAsia="zh-CN"/>
        </w:rPr>
        <w:t>成交通知书发出后5个工作日内</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文件规定不计息退还</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w:t>
      </w:r>
      <w:bookmarkEnd w:id="25"/>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6" w:name="_Toc28727"/>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采购单位</w:t>
      </w:r>
      <w:r>
        <w:rPr>
          <w:rFonts w:hint="eastAsia" w:asciiTheme="minorEastAsia" w:hAnsiTheme="minorEastAsia" w:eastAsiaTheme="minorEastAsia" w:cstheme="minorEastAsia"/>
          <w:color w:val="auto"/>
          <w:sz w:val="21"/>
          <w:szCs w:val="21"/>
          <w:highlight w:val="none"/>
        </w:rPr>
        <w:t>信息及联系方式</w:t>
      </w:r>
      <w:bookmarkEnd w:id="26"/>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cstheme="minorEastAsia"/>
          <w:color w:val="auto"/>
          <w:kern w:val="0"/>
          <w:sz w:val="21"/>
          <w:szCs w:val="21"/>
          <w:highlight w:val="none"/>
          <w:lang w:val="en-US" w:eastAsia="zh-CN"/>
        </w:rPr>
        <w:t>谈判组织单位：中铁四局集团第四工程有限公司</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采购单位：</w:t>
      </w:r>
      <w:r>
        <w:rPr>
          <w:rFonts w:hint="eastAsia" w:asciiTheme="minorEastAsia" w:hAnsiTheme="minorEastAsia" w:cstheme="minorEastAsia"/>
          <w:color w:val="auto"/>
          <w:kern w:val="0"/>
          <w:sz w:val="21"/>
          <w:szCs w:val="21"/>
          <w:highlight w:val="none"/>
          <w:lang w:val="en-US" w:eastAsia="zh-CN"/>
        </w:rPr>
        <w:t>中铁四局集团有限公司淮安高铁新区枚皋路及综合管廊项目经理部</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联系人：</w:t>
      </w:r>
      <w:r>
        <w:rPr>
          <w:rFonts w:hint="eastAsia" w:asciiTheme="minorEastAsia" w:hAnsiTheme="minorEastAsia" w:cstheme="minorEastAsia"/>
          <w:color w:val="auto"/>
          <w:kern w:val="0"/>
          <w:sz w:val="21"/>
          <w:szCs w:val="21"/>
          <w:highlight w:val="none"/>
          <w:lang w:val="en-US" w:eastAsia="zh-CN"/>
        </w:rPr>
        <w:t xml:space="preserve">朱诚诚             </w:t>
      </w:r>
      <w:r>
        <w:rPr>
          <w:rFonts w:hint="eastAsia" w:asciiTheme="minorEastAsia" w:hAnsiTheme="minorEastAsia" w:eastAsiaTheme="minorEastAsia" w:cstheme="minorEastAsia"/>
          <w:color w:val="auto"/>
          <w:kern w:val="0"/>
          <w:sz w:val="21"/>
          <w:szCs w:val="21"/>
          <w:highlight w:val="none"/>
          <w:lang w:eastAsia="zh-CN"/>
        </w:rPr>
        <w:t>电话：15856384898</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地址：江苏省淮安市经济开发区徐杨路99号</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sectPr>
          <w:footerReference r:id="rId3" w:type="default"/>
          <w:pgSz w:w="11906" w:h="16838"/>
          <w:pgMar w:top="1418" w:right="1418" w:bottom="1418" w:left="1418" w:header="851" w:footer="851" w:gutter="0"/>
          <w:pgNumType w:fmt="decimal" w:start="1"/>
          <w:cols w:space="720" w:num="1"/>
          <w:docGrid w:linePitch="312" w:charSpace="0"/>
        </w:sect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201</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年</w:t>
      </w:r>
      <w:r>
        <w:rPr>
          <w:rFonts w:hint="eastAsia" w:asciiTheme="minorEastAsia" w:hAnsi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月</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日</w:t>
      </w:r>
    </w:p>
    <w:p>
      <w:pPr>
        <w:jc w:val="left"/>
        <w:rPr>
          <w:rFonts w:ascii="宋体" w:hAnsi="宋体"/>
          <w:b/>
          <w:color w:val="auto"/>
          <w:sz w:val="24"/>
          <w:highlight w:val="none"/>
        </w:rPr>
      </w:pPr>
      <w:bookmarkStart w:id="27" w:name="_Toc7008"/>
      <w:bookmarkStart w:id="28" w:name="_Toc8105"/>
      <w:r>
        <w:rPr>
          <w:rStyle w:val="9"/>
          <w:rFonts w:hint="eastAsia"/>
          <w:color w:val="auto"/>
          <w:highlight w:val="none"/>
        </w:rPr>
        <w:t xml:space="preserve">附表1  </w:t>
      </w:r>
      <w:bookmarkEnd w:id="27"/>
      <w:bookmarkEnd w:id="28"/>
      <w:r>
        <w:rPr>
          <w:rFonts w:hint="eastAsia" w:ascii="宋体" w:hAnsi="宋体"/>
          <w:color w:val="auto"/>
          <w:highlight w:val="none"/>
        </w:rPr>
        <w:t xml:space="preserve">                                            </w:t>
      </w:r>
      <w:r>
        <w:rPr>
          <w:rFonts w:hint="eastAsia" w:ascii="宋体" w:hAnsi="宋体"/>
          <w:b/>
          <w:color w:val="auto"/>
          <w:sz w:val="24"/>
          <w:highlight w:val="none"/>
        </w:rPr>
        <w:t>竞争性谈判物资包件划分表</w:t>
      </w:r>
    </w:p>
    <w:bookmarkEnd w:id="0"/>
    <w:tbl>
      <w:tblPr>
        <w:tblStyle w:val="7"/>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318"/>
        <w:gridCol w:w="876"/>
        <w:gridCol w:w="888"/>
        <w:gridCol w:w="936"/>
        <w:gridCol w:w="6332"/>
        <w:gridCol w:w="1240"/>
        <w:gridCol w:w="122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物资</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包件号</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计量</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单位</w:t>
            </w:r>
          </w:p>
        </w:tc>
        <w:tc>
          <w:tcPr>
            <w:tcW w:w="9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数量</w:t>
            </w:r>
          </w:p>
        </w:tc>
        <w:tc>
          <w:tcPr>
            <w:tcW w:w="63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投标人资格条件</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收货人</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谈判文件售价</w:t>
            </w:r>
            <w:r>
              <w:rPr>
                <w:rStyle w:val="10"/>
                <w:rFonts w:hint="eastAsia" w:asciiTheme="minorEastAsia" w:hAnsiTheme="minorEastAsia" w:eastAsiaTheme="minorEastAsia" w:cstheme="minorEastAsia"/>
                <w:b/>
                <w:bCs/>
                <w:color w:val="auto"/>
                <w:sz w:val="21"/>
                <w:szCs w:val="21"/>
                <w:highlight w:val="none"/>
                <w:lang w:val="en-US" w:eastAsia="zh-CN" w:bidi="ar"/>
              </w:rPr>
              <w:t>(元)</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谈判保证金</w:t>
            </w:r>
            <w:r>
              <w:rPr>
                <w:rStyle w:val="10"/>
                <w:rFonts w:hint="eastAsia" w:asciiTheme="minorEastAsia" w:hAnsiTheme="minorEastAsia" w:eastAsiaTheme="minorEastAsia" w:cstheme="minorEastAsia"/>
                <w:b/>
                <w:bCs/>
                <w:color w:val="auto"/>
                <w:sz w:val="21"/>
                <w:szCs w:val="21"/>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3"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钢材</w:t>
            </w:r>
          </w:p>
        </w:tc>
        <w:tc>
          <w:tcPr>
            <w:tcW w:w="876"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GC</w:t>
            </w:r>
            <w:r>
              <w:rPr>
                <w:rFonts w:hint="eastAsia" w:asciiTheme="minorEastAsia" w:hAnsiTheme="minorEastAsia" w:eastAsiaTheme="minorEastAsia" w:cstheme="minorEastAsia"/>
                <w:sz w:val="18"/>
                <w:szCs w:val="18"/>
                <w:highlight w:val="none"/>
                <w:lang w:val="en-US" w:eastAsia="zh-CN"/>
              </w:rPr>
              <w:t>-01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吨</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3700</w:t>
            </w:r>
          </w:p>
        </w:tc>
        <w:tc>
          <w:tcPr>
            <w:tcW w:w="6332" w:type="dxa"/>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生产能力：投标产品生产厂须具备长材年产100万吨以上的生产能力，自身具有与钢材产能配套的炼钢能力，生产工艺、装备必须符合国家钢铁产业发展政策的相关规定，具有有效的投标产品全国工业产品生产许可证。</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财务能力：代理商注册资金不低于1000万人民币，具有近一年经会计师事务所或审计机构审计的财务会计报表。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质量保证能力：被邀请谈判供应商需提供代理生产厂家ISO9000质量管理体系认证，产品符合国家现行标准，具有近两年由省、部级及以上检验、检测机构出具的投标物资有效合格的质量检验报告。</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其他要求：代理商必须具有满足本资格条件要求的生产厂出具的对投标包件的唯一授权函，生产厂不得与其授权的代理商在同一包件中投标；生产厂或代理商应具备跨地域供应、集散能力。</w:t>
            </w:r>
          </w:p>
        </w:tc>
        <w:tc>
          <w:tcPr>
            <w:tcW w:w="1240"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中铁四局集团淮安管廊</w:t>
            </w:r>
            <w:r>
              <w:rPr>
                <w:rFonts w:hint="eastAsia" w:asciiTheme="minorEastAsia" w:hAnsiTheme="minorEastAsia" w:eastAsiaTheme="minorEastAsia" w:cstheme="minorEastAsia"/>
                <w:sz w:val="18"/>
                <w:szCs w:val="18"/>
                <w:highlight w:val="none"/>
                <w:lang w:val="en-US" w:eastAsia="zh-CN"/>
              </w:rPr>
              <w:t>项目部</w:t>
            </w:r>
          </w:p>
        </w:tc>
        <w:tc>
          <w:tcPr>
            <w:tcW w:w="1224"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300</w:t>
            </w:r>
          </w:p>
        </w:tc>
        <w:tc>
          <w:tcPr>
            <w:tcW w:w="947" w:type="dxa"/>
            <w:tcBorders>
              <w:top w:val="single" w:color="auto" w:sz="4" w:space="0"/>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10</w:t>
            </w:r>
          </w:p>
        </w:tc>
      </w:tr>
    </w:tbl>
    <w:p>
      <w:pPr>
        <w:spacing w:line="360" w:lineRule="auto"/>
        <w:rPr>
          <w:rFonts w:hint="eastAsia" w:asciiTheme="majorEastAsia" w:hAnsiTheme="majorEastAsia" w:eastAsiaTheme="majorEastAsia" w:cstheme="majorEastAsia"/>
          <w:b w:val="0"/>
          <w:bCs w:val="0"/>
          <w:color w:val="auto"/>
          <w:sz w:val="28"/>
          <w:szCs w:val="28"/>
          <w:highlight w:val="none"/>
          <w:lang w:val="en-US" w:eastAsia="zh-CN"/>
        </w:rPr>
        <w:sectPr>
          <w:pgSz w:w="16838" w:h="11906" w:orient="landscape"/>
          <w:pgMar w:top="1417" w:right="1440" w:bottom="1417" w:left="1418" w:header="851" w:footer="95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宋体" w:hAnsi="宋体"/>
          <w:color w:val="auto"/>
          <w:highlight w:val="none"/>
        </w:rPr>
        <w:t>注：本次</w:t>
      </w:r>
      <w:r>
        <w:rPr>
          <w:rFonts w:hint="eastAsia" w:ascii="宋体" w:hAnsi="宋体"/>
          <w:color w:val="auto"/>
          <w:highlight w:val="none"/>
          <w:lang w:eastAsia="zh-CN"/>
        </w:rPr>
        <w:t>竞争性谈判</w:t>
      </w:r>
      <w:r>
        <w:rPr>
          <w:rFonts w:hint="eastAsia" w:ascii="宋体" w:hAnsi="宋体"/>
          <w:color w:val="auto"/>
          <w:highlight w:val="none"/>
        </w:rPr>
        <w:t>物资的具体规格、交货地点、需求时间详见</w:t>
      </w:r>
      <w:r>
        <w:rPr>
          <w:rFonts w:hint="eastAsia" w:ascii="宋体" w:hAnsi="宋体"/>
          <w:color w:val="auto"/>
          <w:highlight w:val="none"/>
          <w:lang w:eastAsia="zh-CN"/>
        </w:rPr>
        <w:t>竞争性谈判文件</w:t>
      </w:r>
      <w:r>
        <w:rPr>
          <w:rFonts w:hint="eastAsia" w:ascii="宋体" w:hAnsi="宋体"/>
          <w:color w:val="auto"/>
          <w:highlight w:val="none"/>
        </w:rPr>
        <w:t>。</w:t>
      </w:r>
    </w:p>
    <w:p>
      <w:pPr>
        <w:rPr>
          <w:color w:val="auto"/>
          <w:highlight w:val="none"/>
        </w:rPr>
      </w:pPr>
    </w:p>
    <w:p>
      <w:pPr>
        <w:pStyle w:val="2"/>
        <w:rPr>
          <w:rStyle w:val="9"/>
          <w:rFonts w:hint="eastAsia" w:cstheme="minorBidi"/>
          <w:b/>
          <w:bCs/>
          <w:color w:val="auto"/>
          <w:kern w:val="2"/>
          <w:szCs w:val="22"/>
          <w:highlight w:val="none"/>
          <w:lang w:val="en-US" w:eastAsia="zh-CN" w:bidi="ar-SA"/>
        </w:rPr>
      </w:pPr>
      <w:bookmarkStart w:id="29" w:name="_Toc457296517"/>
      <w:bookmarkStart w:id="30" w:name="_Toc28014"/>
      <w:bookmarkStart w:id="31" w:name="_Toc8160"/>
      <w:bookmarkStart w:id="32" w:name="_Toc448788420"/>
      <w:bookmarkStart w:id="33" w:name="_Toc19296"/>
      <w:bookmarkStart w:id="34" w:name="_Toc15751"/>
      <w:bookmarkStart w:id="35" w:name="_Toc2148"/>
      <w:bookmarkStart w:id="36" w:name="_Toc14970"/>
      <w:r>
        <w:rPr>
          <w:rStyle w:val="9"/>
          <w:rFonts w:hint="eastAsia" w:cstheme="minorBidi"/>
          <w:b/>
          <w:bCs/>
          <w:color w:val="auto"/>
          <w:kern w:val="2"/>
          <w:szCs w:val="22"/>
          <w:highlight w:val="none"/>
          <w:lang w:val="en-US" w:eastAsia="zh-CN" w:bidi="ar-SA"/>
        </w:rPr>
        <w:t>附件</w:t>
      </w:r>
      <w:bookmarkEnd w:id="29"/>
      <w:bookmarkEnd w:id="30"/>
      <w:bookmarkEnd w:id="31"/>
      <w:bookmarkEnd w:id="32"/>
      <w:bookmarkEnd w:id="33"/>
      <w:bookmarkEnd w:id="34"/>
      <w:bookmarkEnd w:id="35"/>
      <w:r>
        <w:rPr>
          <w:rStyle w:val="9"/>
          <w:rFonts w:hint="eastAsia" w:cstheme="minorBidi"/>
          <w:b/>
          <w:bCs/>
          <w:color w:val="auto"/>
          <w:kern w:val="2"/>
          <w:szCs w:val="22"/>
          <w:highlight w:val="none"/>
          <w:lang w:val="en-US" w:eastAsia="zh-CN" w:bidi="ar-SA"/>
        </w:rPr>
        <w:t>2</w:t>
      </w:r>
      <w:bookmarkEnd w:id="36"/>
    </w:p>
    <w:p>
      <w:pPr>
        <w:jc w:val="center"/>
        <w:rPr>
          <w:b/>
          <w:color w:val="auto"/>
          <w:sz w:val="30"/>
          <w:szCs w:val="30"/>
          <w:highlight w:val="none"/>
        </w:rPr>
      </w:pPr>
      <w:bookmarkStart w:id="37" w:name="_Toc413693241"/>
      <w:bookmarkEnd w:id="37"/>
      <w:bookmarkStart w:id="38" w:name="_Toc448788421"/>
      <w:r>
        <w:rPr>
          <w:rFonts w:hint="eastAsia"/>
          <w:b/>
          <w:color w:val="auto"/>
          <w:sz w:val="30"/>
          <w:szCs w:val="30"/>
          <w:highlight w:val="none"/>
        </w:rPr>
        <w:t>竞争性谈判邀请书确认函</w:t>
      </w:r>
      <w:bookmarkEnd w:id="38"/>
    </w:p>
    <w:p>
      <w:pPr>
        <w:widowControl/>
        <w:shd w:val="clear" w:color="auto" w:fill="FFFFFF"/>
        <w:spacing w:line="360" w:lineRule="auto"/>
        <w:jc w:val="left"/>
        <w:rPr>
          <w:color w:val="auto"/>
          <w:sz w:val="24"/>
          <w:highlight w:val="none"/>
        </w:rPr>
      </w:pPr>
    </w:p>
    <w:p>
      <w:pPr>
        <w:widowControl/>
        <w:shd w:val="clear" w:color="auto" w:fill="FFFFFF"/>
        <w:spacing w:line="360" w:lineRule="auto"/>
        <w:jc w:val="left"/>
        <w:rPr>
          <w:color w:val="auto"/>
          <w:sz w:val="24"/>
          <w:highlight w:val="none"/>
        </w:r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致：中铁四局集团有限公司</w:t>
      </w:r>
      <w:r>
        <w:rPr>
          <w:rFonts w:hint="eastAsia" w:asciiTheme="minorEastAsia" w:hAnsiTheme="minorEastAsia" w:eastAsiaTheme="minorEastAsia" w:cstheme="minorEastAsia"/>
          <w:color w:val="auto"/>
          <w:sz w:val="21"/>
          <w:szCs w:val="21"/>
          <w:highlight w:val="none"/>
          <w:lang w:val="en-US" w:eastAsia="zh-CN"/>
        </w:rPr>
        <w:t>XX项目部</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tabs>
          <w:tab w:val="left" w:pos="4065"/>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我方已收到贵单位的</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rPr>
        <w:t>竞争性谈判邀请书（文件编号</w:t>
      </w:r>
      <w:r>
        <w:rPr>
          <w:rFonts w:hint="eastAsia" w:ascii="宋体" w:hAnsi="宋体" w:eastAsia="宋体" w:cs="宋体"/>
          <w:sz w:val="21"/>
          <w:szCs w:val="21"/>
          <w:highlight w:val="none"/>
          <w:lang w:eastAsia="zh-CN"/>
        </w:rPr>
        <w:t>ZTSJSGS-TPCG2018003</w:t>
      </w:r>
      <w:r>
        <w:rPr>
          <w:rFonts w:hint="eastAsia" w:asciiTheme="minorEastAsia" w:hAnsiTheme="minorEastAsia" w:eastAsiaTheme="minorEastAsia" w:cstheme="minorEastAsia"/>
          <w:color w:val="auto"/>
          <w:sz w:val="21"/>
          <w:szCs w:val="21"/>
          <w:highlight w:val="none"/>
        </w:rPr>
        <w:t>），愿意参与此次竞争性谈判，请贵单位将</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发送至我方电子邮箱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p>
    <w:p>
      <w:pPr>
        <w:widowControl/>
        <w:spacing w:line="360" w:lineRule="auto"/>
        <w:ind w:firstLine="480" w:firstLineChars="200"/>
        <w:rPr>
          <w:rFonts w:hint="eastAsia"/>
          <w:color w:val="auto"/>
          <w:sz w:val="24"/>
          <w:highlight w:val="none"/>
        </w:rPr>
      </w:pP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特此确认！</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联系人：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单位名称：（盖章）</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 </w:t>
      </w:r>
    </w:p>
    <w:p>
      <w:pPr>
        <w:widowControl/>
        <w:spacing w:line="360" w:lineRule="auto"/>
        <w:ind w:firstLine="480" w:firstLineChars="200"/>
        <w:rPr>
          <w:color w:val="auto"/>
          <w:sz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5077E"/>
    <w:rsid w:val="0C65077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semiHidden/>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link w:val="6"/>
    <w:semiHidden/>
    <w:uiPriority w:val="0"/>
    <w:rPr>
      <w:rFonts w:ascii="仿宋_GB2312" w:eastAsia="仿宋_GB2312"/>
      <w:b/>
      <w:sz w:val="32"/>
      <w:szCs w:val="32"/>
      <w:lang w:bidi="ar-SA"/>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customStyle="1" w:styleId="6">
    <w:name w:val=" Char Char Char Char Char Char Char Char Char Char"/>
    <w:basedOn w:val="1"/>
    <w:link w:val="5"/>
    <w:qFormat/>
    <w:uiPriority w:val="0"/>
    <w:rPr>
      <w:rFonts w:ascii="仿宋_GB2312" w:eastAsia="仿宋_GB2312"/>
      <w:b/>
      <w:sz w:val="32"/>
      <w:szCs w:val="32"/>
      <w:lang w:bidi="ar-SA"/>
    </w:rPr>
  </w:style>
  <w:style w:type="character" w:customStyle="1" w:styleId="8">
    <w:name w:val="标题 3 Char"/>
    <w:basedOn w:val="5"/>
    <w:link w:val="3"/>
    <w:qFormat/>
    <w:locked/>
    <w:uiPriority w:val="9"/>
    <w:rPr>
      <w:rFonts w:ascii="宋体" w:hAnsi="宋体"/>
      <w:bCs/>
      <w:sz w:val="24"/>
    </w:rPr>
  </w:style>
  <w:style w:type="character" w:customStyle="1" w:styleId="9">
    <w:name w:val="标题 2 Char"/>
    <w:link w:val="2"/>
    <w:qFormat/>
    <w:locked/>
    <w:uiPriority w:val="0"/>
    <w:rPr>
      <w:rFonts w:ascii="宋体" w:hAnsi="宋体"/>
      <w:b/>
      <w:bCs/>
      <w:sz w:val="24"/>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2018-04-08T12:34:00Z</dcterms:created>
  <dc:creator>∥:路亽曱</dc:creator>
  <cp:lastModifiedBy>∥:路亽曱</cp:lastModifiedBy>
  <dcterms:modified xsi:type="dcterms:W3CDTF">2018-04-08T12:35:18Z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