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宋体"/>
          <w:b/>
          <w:sz w:val="36"/>
          <w:szCs w:val="36"/>
        </w:rPr>
      </w:pPr>
      <w:bookmarkStart w:id="0" w:name="_Toc401836665"/>
      <w:r>
        <w:rPr>
          <w:rFonts w:hint="eastAsia" w:ascii="宋体" w:hAnsi="宋体"/>
          <w:b/>
          <w:sz w:val="36"/>
          <w:szCs w:val="36"/>
        </w:rPr>
        <w:t>中铁四局集团第五工程有限公司南宁市凤岭北路-高速环路立交工程项目经理部 （</w:t>
      </w:r>
      <w:r>
        <w:rPr>
          <w:rFonts w:hint="eastAsia" w:ascii="宋体" w:hAnsi="宋体"/>
          <w:b/>
          <w:sz w:val="36"/>
          <w:szCs w:val="36"/>
          <w:lang w:eastAsia="zh-CN"/>
        </w:rPr>
        <w:t>支座、商品混凝土、钢绞线</w:t>
      </w:r>
      <w:r>
        <w:rPr>
          <w:rFonts w:hint="eastAsia" w:ascii="宋体" w:hAnsi="宋体"/>
          <w:b/>
          <w:sz w:val="36"/>
          <w:szCs w:val="36"/>
        </w:rPr>
        <w:t>）</w:t>
      </w:r>
      <w:r>
        <w:rPr>
          <w:rFonts w:hint="eastAsia" w:ascii="宋体" w:hAnsi="宋体"/>
          <w:b/>
          <w:sz w:val="36"/>
          <w:szCs w:val="36"/>
          <w:lang w:eastAsia="zh-CN"/>
        </w:rPr>
        <w:t>、</w:t>
      </w:r>
      <w:r>
        <w:rPr>
          <w:rFonts w:hint="eastAsia" w:ascii="宋体" w:hAnsi="宋体" w:cs="宋体"/>
          <w:b/>
          <w:bCs/>
          <w:sz w:val="36"/>
          <w:szCs w:val="36"/>
        </w:rPr>
        <w:t>都匀至安顺公路第T30标</w:t>
      </w:r>
      <w:r>
        <w:rPr>
          <w:rFonts w:hint="eastAsia" w:ascii="宋体" w:hAnsi="宋体" w:cs="宋体"/>
          <w:b/>
          <w:bCs/>
          <w:sz w:val="36"/>
          <w:szCs w:val="36"/>
          <w:lang w:eastAsia="zh-CN"/>
        </w:rPr>
        <w:t>（</w:t>
      </w:r>
      <w:r>
        <w:rPr>
          <w:rFonts w:hint="eastAsia" w:ascii="宋体" w:hAnsi="宋体" w:cs="宋体"/>
          <w:b/>
          <w:bCs/>
          <w:sz w:val="36"/>
          <w:szCs w:val="36"/>
          <w:lang w:val="en-US" w:eastAsia="zh-CN"/>
        </w:rPr>
        <w:t>土工格栅</w:t>
      </w:r>
      <w:r>
        <w:rPr>
          <w:rFonts w:hint="eastAsia" w:ascii="宋体" w:hAnsi="宋体" w:cs="宋体"/>
          <w:b/>
          <w:bCs/>
          <w:sz w:val="36"/>
          <w:szCs w:val="36"/>
          <w:lang w:eastAsia="zh-CN"/>
        </w:rPr>
        <w:t>）、</w:t>
      </w:r>
      <w:r>
        <w:rPr>
          <w:rFonts w:hint="eastAsia" w:hAnsi="宋体"/>
          <w:b/>
          <w:sz w:val="36"/>
          <w:szCs w:val="36"/>
        </w:rPr>
        <w:t>安九铁路（江西段）AJJXZQ标项目经理部</w:t>
      </w:r>
      <w:r>
        <w:rPr>
          <w:rFonts w:hint="eastAsia" w:hAnsi="宋体"/>
          <w:b/>
          <w:sz w:val="36"/>
          <w:szCs w:val="36"/>
          <w:lang w:eastAsia="zh-CN"/>
        </w:rPr>
        <w:t>（</w:t>
      </w:r>
      <w:r>
        <w:rPr>
          <w:rFonts w:hint="eastAsia" w:hAnsi="宋体"/>
          <w:b/>
          <w:sz w:val="36"/>
          <w:szCs w:val="36"/>
          <w:lang w:val="en-US" w:eastAsia="zh-CN"/>
        </w:rPr>
        <w:t>热轧卷板、型材）</w:t>
      </w:r>
      <w:r>
        <w:rPr>
          <w:rFonts w:hint="eastAsia" w:ascii="宋体" w:hAnsi="宋体"/>
          <w:b/>
          <w:sz w:val="36"/>
          <w:szCs w:val="36"/>
        </w:rPr>
        <w:t>物资集中招标采购</w:t>
      </w:r>
    </w:p>
    <w:p>
      <w:pPr>
        <w:pStyle w:val="3"/>
        <w:adjustRightInd w:val="0"/>
        <w:snapToGrid w:val="0"/>
        <w:spacing w:line="360" w:lineRule="auto"/>
        <w:jc w:val="center"/>
        <w:rPr>
          <w:rFonts w:hAnsi="宋体"/>
          <w:b/>
          <w:sz w:val="36"/>
          <w:szCs w:val="36"/>
        </w:rPr>
      </w:pPr>
    </w:p>
    <w:p>
      <w:pPr>
        <w:pStyle w:val="3"/>
        <w:adjustRightInd w:val="0"/>
        <w:snapToGrid w:val="0"/>
        <w:spacing w:line="360" w:lineRule="auto"/>
        <w:jc w:val="center"/>
        <w:rPr>
          <w:rFonts w:hAnsi="宋体"/>
          <w:b w:val="0"/>
          <w:bCs/>
          <w:sz w:val="36"/>
          <w:szCs w:val="36"/>
        </w:rPr>
      </w:pPr>
      <w:r>
        <w:rPr>
          <w:rFonts w:hint="eastAsia" w:hAnsi="宋体"/>
          <w:b w:val="0"/>
          <w:bCs/>
          <w:sz w:val="36"/>
          <w:szCs w:val="36"/>
        </w:rPr>
        <w:t>招标公告</w:t>
      </w:r>
    </w:p>
    <w:p>
      <w:pPr>
        <w:spacing w:line="380" w:lineRule="exact"/>
        <w:jc w:val="center"/>
        <w:rPr>
          <w:rFonts w:ascii="宋体" w:hAnsi="宋体"/>
          <w:b w:val="0"/>
          <w:bCs/>
          <w:szCs w:val="21"/>
        </w:rPr>
      </w:pPr>
    </w:p>
    <w:p>
      <w:pPr>
        <w:spacing w:line="380" w:lineRule="exact"/>
        <w:jc w:val="center"/>
        <w:rPr>
          <w:rFonts w:ascii="宋体"/>
          <w:b w:val="0"/>
          <w:bCs/>
          <w:szCs w:val="21"/>
        </w:rPr>
      </w:pPr>
      <w:r>
        <w:rPr>
          <w:rFonts w:hint="eastAsia" w:ascii="宋体" w:hAnsi="宋体"/>
          <w:b w:val="0"/>
          <w:bCs/>
          <w:szCs w:val="21"/>
        </w:rPr>
        <w:t>招标编号：</w:t>
      </w:r>
      <w:r>
        <w:rPr>
          <w:rFonts w:hint="eastAsia" w:ascii="宋体" w:hAnsi="宋体"/>
          <w:b w:val="0"/>
          <w:bCs/>
          <w:szCs w:val="21"/>
          <w:lang w:eastAsia="zh-CN"/>
        </w:rPr>
        <w:t>ZTSW-2018-14</w:t>
      </w:r>
    </w:p>
    <w:p>
      <w:pPr>
        <w:spacing w:line="440" w:lineRule="exact"/>
        <w:ind w:firstLine="420" w:firstLineChars="200"/>
        <w:rPr>
          <w:rFonts w:ascii="宋体"/>
          <w:b w:val="0"/>
          <w:bCs/>
          <w:szCs w:val="21"/>
        </w:rPr>
      </w:pPr>
      <w:r>
        <w:rPr>
          <w:rFonts w:ascii="宋体" w:hAnsi="宋体" w:cs="宋体"/>
          <w:b w:val="0"/>
          <w:bCs/>
          <w:szCs w:val="21"/>
        </w:rPr>
        <w:t xml:space="preserve">1. </w:t>
      </w:r>
      <w:r>
        <w:rPr>
          <w:rFonts w:hint="eastAsia" w:ascii="宋体" w:hAnsi="宋体" w:cs="宋体"/>
          <w:b w:val="0"/>
          <w:bCs/>
          <w:szCs w:val="21"/>
        </w:rPr>
        <w:t>招标</w:t>
      </w:r>
      <w:r>
        <w:rPr>
          <w:rFonts w:hint="eastAsia" w:ascii="宋体" w:hAnsi="宋体"/>
          <w:b w:val="0"/>
          <w:bCs/>
          <w:szCs w:val="21"/>
        </w:rPr>
        <w:t>条件</w:t>
      </w:r>
    </w:p>
    <w:p>
      <w:pPr>
        <w:snapToGrid w:val="0"/>
        <w:spacing w:line="360" w:lineRule="auto"/>
        <w:ind w:firstLine="420"/>
        <w:rPr>
          <w:rFonts w:hint="eastAsia" w:ascii="宋体" w:hAnsi="宋体"/>
          <w:b w:val="0"/>
          <w:bCs/>
          <w:szCs w:val="21"/>
        </w:rPr>
      </w:pPr>
      <w:r>
        <w:rPr>
          <w:rFonts w:hint="eastAsia" w:ascii="宋体" w:hAnsi="宋体"/>
          <w:b w:val="0"/>
          <w:bCs/>
          <w:szCs w:val="21"/>
        </w:rPr>
        <w:t>中铁四局集团第五工程有限公司南宁市凤岭北路-高速环路立交工程（二期工程）项目经理部</w:t>
      </w:r>
      <w:r>
        <w:rPr>
          <w:rFonts w:hint="eastAsia" w:ascii="宋体" w:hAnsi="宋体"/>
          <w:b w:val="0"/>
          <w:bCs/>
          <w:szCs w:val="21"/>
          <w:lang w:eastAsia="zh-CN"/>
        </w:rPr>
        <w:t>，</w:t>
      </w:r>
      <w:r>
        <w:rPr>
          <w:rFonts w:hint="eastAsia" w:ascii="宋体" w:hAnsi="宋体"/>
          <w:b w:val="0"/>
          <w:bCs/>
          <w:szCs w:val="21"/>
        </w:rPr>
        <w:t>由相关部门批准建设，建设资金已落实，支座</w:t>
      </w:r>
      <w:r>
        <w:rPr>
          <w:rFonts w:hint="eastAsia" w:ascii="宋体" w:hAnsi="宋体"/>
          <w:b w:val="0"/>
          <w:bCs/>
          <w:szCs w:val="21"/>
          <w:lang w:eastAsia="zh-CN"/>
        </w:rPr>
        <w:t>、钢材、商品混凝土、钢绞线</w:t>
      </w:r>
      <w:r>
        <w:rPr>
          <w:rFonts w:hint="eastAsia" w:ascii="宋体" w:hAnsi="宋体"/>
          <w:b w:val="0"/>
          <w:bCs/>
          <w:szCs w:val="21"/>
        </w:rPr>
        <w:t>已具备招标条件。</w:t>
      </w:r>
    </w:p>
    <w:p>
      <w:pPr>
        <w:snapToGrid w:val="0"/>
        <w:spacing w:line="360" w:lineRule="auto"/>
        <w:ind w:firstLine="420"/>
        <w:rPr>
          <w:rFonts w:hint="eastAsia" w:ascii="宋体" w:hAnsi="宋体"/>
          <w:b w:val="0"/>
          <w:bCs/>
          <w:szCs w:val="21"/>
        </w:rPr>
      </w:pPr>
      <w:r>
        <w:rPr>
          <w:rFonts w:hint="eastAsia" w:ascii="宋体" w:hAnsi="宋体"/>
          <w:b w:val="0"/>
          <w:bCs/>
          <w:szCs w:val="21"/>
        </w:rPr>
        <w:t>中铁四局集团有限公司</w:t>
      </w:r>
      <w:r>
        <w:rPr>
          <w:rFonts w:hint="eastAsia" w:ascii="宋体" w:hAnsi="宋体" w:cs="宋体"/>
          <w:b w:val="0"/>
          <w:bCs/>
          <w:szCs w:val="21"/>
        </w:rPr>
        <w:t>中铁四局集团第五工程有限公司都匀至安顺公路第T30标合同段项目经理部</w:t>
      </w:r>
      <w:r>
        <w:rPr>
          <w:rFonts w:hint="eastAsia" w:ascii="宋体" w:hAnsi="宋体"/>
          <w:b w:val="0"/>
          <w:bCs/>
          <w:szCs w:val="21"/>
        </w:rPr>
        <w:t>，已由相关部门批准建设，建设资金已落实，</w:t>
      </w:r>
      <w:r>
        <w:rPr>
          <w:rFonts w:hint="eastAsia" w:ascii="宋体" w:hAnsi="宋体"/>
          <w:b w:val="0"/>
          <w:bCs/>
          <w:szCs w:val="21"/>
          <w:lang w:val="en-US" w:eastAsia="zh-CN"/>
        </w:rPr>
        <w:t>钢边止水带、土工格栅</w:t>
      </w:r>
      <w:r>
        <w:rPr>
          <w:rFonts w:hint="eastAsia" w:ascii="宋体" w:hAnsi="宋体"/>
          <w:b w:val="0"/>
          <w:bCs/>
          <w:szCs w:val="21"/>
        </w:rPr>
        <w:t>已具备招标条件</w:t>
      </w:r>
      <w:r>
        <w:rPr>
          <w:rFonts w:hint="eastAsia" w:ascii="宋体" w:hAnsi="宋体"/>
          <w:b w:val="0"/>
          <w:bCs/>
          <w:szCs w:val="21"/>
          <w:lang w:eastAsia="zh-CN"/>
        </w:rPr>
        <w:t>。</w:t>
      </w:r>
    </w:p>
    <w:p>
      <w:pPr>
        <w:snapToGrid w:val="0"/>
        <w:spacing w:line="360" w:lineRule="auto"/>
        <w:ind w:firstLine="420" w:firstLineChars="200"/>
        <w:rPr>
          <w:rFonts w:hint="eastAsia"/>
          <w:b w:val="0"/>
          <w:bCs/>
        </w:rPr>
      </w:pPr>
      <w:r>
        <w:rPr>
          <w:rFonts w:hint="eastAsia" w:ascii="宋体" w:hAnsi="宋体"/>
          <w:b w:val="0"/>
          <w:bCs/>
          <w:szCs w:val="21"/>
        </w:rPr>
        <w:t>中铁四局集团有限公司安九铁路（江西段）AJJXZQ标项目经理部由相关部门批准建设，建设资金已落实，</w:t>
      </w:r>
      <w:r>
        <w:rPr>
          <w:rFonts w:hint="eastAsia" w:ascii="宋体" w:hAnsi="宋体"/>
          <w:b w:val="0"/>
          <w:bCs/>
          <w:szCs w:val="21"/>
          <w:lang w:val="en-US" w:eastAsia="zh-CN"/>
        </w:rPr>
        <w:t>热轧卷板、</w:t>
      </w:r>
      <w:r>
        <w:rPr>
          <w:rFonts w:hint="eastAsia" w:ascii="宋体" w:hAnsi="宋体"/>
          <w:b w:val="0"/>
          <w:bCs/>
          <w:szCs w:val="21"/>
        </w:rPr>
        <w:t>型材加工已具备招标条件。</w:t>
      </w:r>
    </w:p>
    <w:p>
      <w:pPr>
        <w:snapToGrid w:val="0"/>
        <w:spacing w:line="360" w:lineRule="auto"/>
        <w:ind w:firstLine="420"/>
        <w:rPr>
          <w:rFonts w:ascii="宋体" w:hAnsi="宋体"/>
          <w:b w:val="0"/>
          <w:bCs/>
          <w:szCs w:val="21"/>
        </w:rPr>
      </w:pPr>
      <w:r>
        <w:rPr>
          <w:rFonts w:hint="eastAsia" w:ascii="宋体" w:hAnsi="宋体"/>
          <w:b w:val="0"/>
          <w:bCs/>
          <w:szCs w:val="21"/>
        </w:rPr>
        <w:t>现由中铁四局集团第五工程有限公司物资招标采购中心组织公开招标。</w:t>
      </w:r>
    </w:p>
    <w:p>
      <w:pPr>
        <w:overflowPunct w:val="0"/>
        <w:adjustRightInd w:val="0"/>
        <w:snapToGrid w:val="0"/>
        <w:spacing w:line="380" w:lineRule="exact"/>
        <w:textAlignment w:val="baseline"/>
        <w:rPr>
          <w:rFonts w:ascii="宋体"/>
          <w:b w:val="0"/>
          <w:bCs/>
          <w:szCs w:val="21"/>
        </w:rPr>
      </w:pPr>
      <w:r>
        <w:rPr>
          <w:rFonts w:ascii="宋体" w:hAnsi="宋体" w:cs="宋体"/>
          <w:b w:val="0"/>
          <w:bCs/>
          <w:szCs w:val="21"/>
        </w:rPr>
        <w:t xml:space="preserve">2. </w:t>
      </w:r>
      <w:r>
        <w:rPr>
          <w:rFonts w:hint="eastAsia" w:ascii="宋体" w:hAnsi="宋体" w:cs="宋体"/>
          <w:b w:val="0"/>
          <w:bCs/>
          <w:szCs w:val="21"/>
        </w:rPr>
        <w:t>项目概况与招标内容</w:t>
      </w:r>
    </w:p>
    <w:p>
      <w:pPr>
        <w:spacing w:line="440" w:lineRule="exact"/>
        <w:ind w:firstLine="420" w:firstLineChars="200"/>
        <w:rPr>
          <w:rFonts w:ascii="宋体" w:hAnsi="宋体"/>
          <w:b w:val="0"/>
          <w:bCs/>
          <w:szCs w:val="21"/>
          <w:highlight w:val="none"/>
        </w:rPr>
      </w:pPr>
      <w:r>
        <w:rPr>
          <w:rFonts w:ascii="宋体" w:hAnsi="宋体" w:cs="宋体"/>
          <w:b w:val="0"/>
          <w:bCs/>
          <w:kern w:val="0"/>
          <w:szCs w:val="21"/>
          <w:highlight w:val="none"/>
        </w:rPr>
        <w:t>2.1</w:t>
      </w:r>
      <w:r>
        <w:rPr>
          <w:rFonts w:hint="eastAsia" w:ascii="宋体" w:hAnsi="宋体" w:cs="宋体"/>
          <w:b w:val="0"/>
          <w:bCs/>
          <w:kern w:val="0"/>
          <w:szCs w:val="21"/>
          <w:highlight w:val="none"/>
        </w:rPr>
        <w:t>项目概况：</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cs="宋体"/>
          <w:b w:val="0"/>
          <w:bCs/>
          <w:szCs w:val="21"/>
        </w:rPr>
      </w:pPr>
      <w:r>
        <w:rPr>
          <w:rFonts w:hint="eastAsia" w:ascii="宋体" w:hAnsi="宋体" w:cs="宋体"/>
          <w:b w:val="0"/>
          <w:bCs/>
          <w:szCs w:val="21"/>
        </w:rPr>
        <w:t>本工程立交范围内主线凤岭北路设计长度为965.464米，路幅宽度28.5～77.4米；主线高速环路设计长度1760米，路幅宽度26～52米；设置11条匝道，总设计长度4104.78米，路幅宽度8.5～10.2米；设置6条地面辅道，总设计长度4673.622米，路幅宽度8～23米；设置2条集散车道，总设计长度2477.261米，路幅宽度为9米；共设置主线桥3座，全长477.424米；匝道桥15座，全长3225.7米；通道桥2座，全长71米。J1集散车道、J3匝道、J4匝道、NW匝道、W地面辅道、E地面辅道上跨现状屯里站南宁端迁出铁路线及现状屯里油库铁路。</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cs="宋体"/>
          <w:b w:val="0"/>
          <w:bCs/>
          <w:szCs w:val="21"/>
        </w:rPr>
      </w:pPr>
      <w:r>
        <w:rPr>
          <w:rFonts w:hint="eastAsia" w:ascii="宋体" w:hAnsi="宋体" w:cs="宋体"/>
          <w:b w:val="0"/>
          <w:bCs/>
          <w:szCs w:val="21"/>
        </w:rPr>
        <w:t>中铁四局集团第五工程有限公司都匀至安顺公路第T30标合同段项目经理部</w:t>
      </w:r>
    </w:p>
    <w:p>
      <w:pPr>
        <w:widowControl/>
        <w:spacing w:line="360" w:lineRule="auto"/>
        <w:ind w:firstLine="420" w:firstLineChars="200"/>
        <w:jc w:val="left"/>
        <w:rPr>
          <w:rFonts w:hint="eastAsia" w:ascii="宋体" w:hAnsi="宋体" w:cs="宋体"/>
          <w:b w:val="0"/>
          <w:bCs/>
          <w:szCs w:val="21"/>
        </w:rPr>
      </w:pPr>
      <w:r>
        <w:rPr>
          <w:rFonts w:ascii="宋体" w:hAnsi="宋体" w:cs="宋体"/>
          <w:b w:val="0"/>
          <w:bCs/>
          <w:kern w:val="0"/>
          <w:szCs w:val="21"/>
        </w:rPr>
        <w:t>T3</w:t>
      </w:r>
      <w:r>
        <w:rPr>
          <w:rFonts w:hint="eastAsia" w:ascii="宋体" w:hAnsi="宋体" w:cs="宋体"/>
          <w:b w:val="0"/>
          <w:bCs/>
          <w:kern w:val="0"/>
          <w:szCs w:val="21"/>
        </w:rPr>
        <w:t>0</w:t>
      </w:r>
      <w:r>
        <w:rPr>
          <w:rFonts w:ascii="宋体" w:hAnsi="宋体" w:cs="宋体"/>
          <w:b w:val="0"/>
          <w:bCs/>
          <w:kern w:val="0"/>
          <w:szCs w:val="21"/>
        </w:rPr>
        <w:t>标</w:t>
      </w:r>
      <w:r>
        <w:rPr>
          <w:rFonts w:hint="eastAsia" w:ascii="宋体" w:hAnsi="宋体" w:cs="宋体"/>
          <w:b w:val="0"/>
          <w:bCs/>
          <w:szCs w:val="21"/>
        </w:rPr>
        <w:t>主线长6.84km，其中设计设计大桥2184.5/5座、隧道2082.5m/4座、涵洞6座、通道4座；本标段主线起于安顺市西秀区新场乡花庆村石头寨，途经安顺西秀区新场乡、岩腊乡、镇宁县江龙镇、西秀区龙宫镇，止于镇宁县江龙镇新苑村上甘坝。</w:t>
      </w:r>
    </w:p>
    <w:p>
      <w:pPr>
        <w:spacing w:line="380" w:lineRule="exact"/>
        <w:ind w:firstLine="420" w:firstLineChars="200"/>
        <w:rPr>
          <w:rFonts w:hint="eastAsia"/>
          <w:b w:val="0"/>
          <w:bCs/>
        </w:rPr>
      </w:pPr>
      <w:r>
        <w:rPr>
          <w:rFonts w:hint="eastAsia" w:ascii="宋体" w:hAnsi="宋体"/>
          <w:b w:val="0"/>
          <w:bCs/>
          <w:szCs w:val="21"/>
        </w:rPr>
        <w:t>安庆至九江铁路位于安徽省西南部的安庆地区、湖北省东南部的黄梅县和江西省北部的九江地区。线路起于安徽省安庆市，经安庆市所辖怀宁县、潜山县、太湖县、宿松县和湖北省黄梅县，于鳊鱼洲跨越长江至江西省九江市境内，引入既有庐山站，新建线路正线全长197.891km。其中安徽省境内正线长129.692km、湖北省境内正线长52.781km，江西省境内正线长15.418km，本标段实施范围正线长13.887km。（双线长11.513km，左单线长2.374km，右单线长0.986km）。九江相关工程：九江动车存车库及动车行走线JDCZXDK0+000～JDCZXDK1+578.6，长1.5786Km，改建既有铜九线GTJDK248+200～GTJDK249+793，长1.593km；开竣工时间：2017年10月-2022年8月</w:t>
      </w:r>
      <w:r>
        <w:rPr>
          <w:rFonts w:hint="eastAsia" w:ascii="宋体" w:hAnsi="宋体"/>
          <w:b w:val="0"/>
          <w:bCs/>
          <w:szCs w:val="21"/>
          <w:lang w:eastAsia="zh-CN"/>
        </w:rPr>
        <w:t>。</w:t>
      </w:r>
    </w:p>
    <w:p>
      <w:pPr>
        <w:spacing w:line="380" w:lineRule="exact"/>
        <w:ind w:firstLine="420" w:firstLineChars="200"/>
        <w:rPr>
          <w:rFonts w:hint="eastAsia" w:ascii="宋体" w:hAnsi="宋体" w:cs="宋体"/>
          <w:b w:val="0"/>
          <w:bCs/>
          <w:szCs w:val="21"/>
        </w:rPr>
      </w:pPr>
      <w:r>
        <w:rPr>
          <w:rFonts w:ascii="宋体" w:hAnsi="宋体" w:cs="宋体"/>
          <w:b w:val="0"/>
          <w:bCs/>
          <w:szCs w:val="21"/>
        </w:rPr>
        <w:t>2.2</w:t>
      </w:r>
      <w:r>
        <w:rPr>
          <w:rFonts w:hint="eastAsia" w:ascii="宋体" w:hAnsi="宋体" w:cs="宋体"/>
          <w:b w:val="0"/>
          <w:bCs/>
          <w:szCs w:val="21"/>
        </w:rPr>
        <w:t>招标内容：物资品种、包件划分见附表</w:t>
      </w:r>
      <w:r>
        <w:rPr>
          <w:rFonts w:ascii="宋体" w:hAnsi="宋体" w:cs="宋体"/>
          <w:b w:val="0"/>
          <w:bCs/>
          <w:szCs w:val="21"/>
        </w:rPr>
        <w:t>1</w:t>
      </w:r>
      <w:r>
        <w:rPr>
          <w:rFonts w:hint="eastAsia" w:ascii="宋体" w:hAnsi="宋体" w:cs="宋体"/>
          <w:b w:val="0"/>
          <w:bCs/>
          <w:szCs w:val="21"/>
        </w:rPr>
        <w:t>。</w:t>
      </w:r>
    </w:p>
    <w:p>
      <w:pPr>
        <w:overflowPunct w:val="0"/>
        <w:adjustRightInd w:val="0"/>
        <w:snapToGrid w:val="0"/>
        <w:spacing w:line="380" w:lineRule="exact"/>
        <w:textAlignment w:val="baseline"/>
        <w:rPr>
          <w:rFonts w:ascii="宋体"/>
          <w:b w:val="0"/>
          <w:bCs/>
          <w:szCs w:val="21"/>
        </w:rPr>
      </w:pPr>
      <w:r>
        <w:rPr>
          <w:rFonts w:ascii="宋体" w:hAnsi="宋体" w:cs="宋体"/>
          <w:b w:val="0"/>
          <w:bCs/>
          <w:szCs w:val="21"/>
        </w:rPr>
        <w:t xml:space="preserve">3. </w:t>
      </w:r>
      <w:r>
        <w:rPr>
          <w:rFonts w:hint="eastAsia" w:ascii="宋体" w:hAnsi="宋体" w:cs="宋体"/>
          <w:b w:val="0"/>
          <w:bCs/>
          <w:szCs w:val="21"/>
        </w:rPr>
        <w:t>投标人资格要求</w:t>
      </w:r>
    </w:p>
    <w:p>
      <w:pPr>
        <w:widowControl/>
        <w:adjustRightInd w:val="0"/>
        <w:snapToGrid w:val="0"/>
        <w:spacing w:line="380" w:lineRule="exact"/>
        <w:ind w:firstLine="420" w:firstLineChars="200"/>
        <w:jc w:val="left"/>
        <w:rPr>
          <w:rFonts w:ascii="宋体" w:cs="宋体"/>
          <w:b w:val="0"/>
          <w:bCs/>
          <w:kern w:val="0"/>
          <w:szCs w:val="21"/>
        </w:rPr>
      </w:pPr>
      <w:bookmarkStart w:id="1" w:name="_Toc291262027"/>
      <w:bookmarkStart w:id="2" w:name="_Toc299874003"/>
      <w:r>
        <w:rPr>
          <w:rFonts w:ascii="宋体" w:hAnsi="宋体" w:cs="宋体"/>
          <w:b w:val="0"/>
          <w:bCs/>
          <w:kern w:val="0"/>
          <w:szCs w:val="21"/>
        </w:rPr>
        <w:t xml:space="preserve">3.1 </w:t>
      </w:r>
      <w:r>
        <w:rPr>
          <w:rFonts w:hint="eastAsia" w:ascii="宋体" w:hAnsi="宋体" w:cs="宋体"/>
          <w:b w:val="0"/>
          <w:bCs/>
          <w:kern w:val="0"/>
          <w:szCs w:val="21"/>
        </w:rPr>
        <w:t>本次招标投标人资格要求详见附表</w:t>
      </w:r>
      <w:r>
        <w:rPr>
          <w:rFonts w:ascii="宋体" w:hAnsi="宋体" w:cs="宋体"/>
          <w:b w:val="0"/>
          <w:bCs/>
          <w:kern w:val="0"/>
          <w:szCs w:val="21"/>
        </w:rPr>
        <w:t>1</w:t>
      </w:r>
      <w:r>
        <w:rPr>
          <w:rFonts w:hint="eastAsia" w:ascii="宋体" w:hAnsi="宋体" w:cs="宋体"/>
          <w:b w:val="0"/>
          <w:bCs/>
          <w:kern w:val="0"/>
          <w:szCs w:val="21"/>
        </w:rPr>
        <w:t>。</w:t>
      </w:r>
    </w:p>
    <w:p>
      <w:pPr>
        <w:widowControl/>
        <w:adjustRightInd w:val="0"/>
        <w:snapToGrid w:val="0"/>
        <w:spacing w:line="380" w:lineRule="exact"/>
        <w:ind w:firstLine="420" w:firstLineChars="200"/>
        <w:jc w:val="left"/>
        <w:rPr>
          <w:rFonts w:ascii="宋体" w:cs="宋体"/>
          <w:b w:val="0"/>
          <w:bCs/>
          <w:kern w:val="0"/>
          <w:szCs w:val="21"/>
        </w:rPr>
      </w:pPr>
      <w:r>
        <w:rPr>
          <w:rFonts w:ascii="宋体" w:hAnsi="宋体" w:cs="宋体"/>
          <w:b w:val="0"/>
          <w:bCs/>
          <w:kern w:val="0"/>
          <w:szCs w:val="21"/>
        </w:rPr>
        <w:t xml:space="preserve">3.2 </w:t>
      </w:r>
      <w:r>
        <w:rPr>
          <w:rFonts w:hint="eastAsia" w:ascii="宋体" w:hAnsi="宋体" w:cs="宋体"/>
          <w:b w:val="0"/>
          <w:bCs/>
          <w:kern w:val="0"/>
          <w:szCs w:val="21"/>
        </w:rPr>
        <w:t>本次招标不接受联合体投标。</w:t>
      </w:r>
    </w:p>
    <w:p>
      <w:pPr>
        <w:widowControl/>
        <w:snapToGrid w:val="0"/>
        <w:spacing w:line="380" w:lineRule="exact"/>
        <w:ind w:firstLine="420" w:firstLineChars="200"/>
        <w:jc w:val="left"/>
        <w:rPr>
          <w:rFonts w:ascii="宋体" w:cs="宋体"/>
          <w:b w:val="0"/>
          <w:bCs/>
          <w:kern w:val="0"/>
          <w:szCs w:val="21"/>
        </w:rPr>
      </w:pPr>
      <w:r>
        <w:rPr>
          <w:rFonts w:ascii="宋体" w:hAnsi="宋体" w:cs="宋体"/>
          <w:b w:val="0"/>
          <w:bCs/>
          <w:kern w:val="0"/>
          <w:szCs w:val="21"/>
        </w:rPr>
        <w:t xml:space="preserve">3.3 </w:t>
      </w:r>
      <w:r>
        <w:rPr>
          <w:rFonts w:hint="eastAsia" w:ascii="宋体" w:hAnsi="宋体" w:cs="宋体"/>
          <w:b w:val="0"/>
          <w:bCs/>
          <w:kern w:val="0"/>
          <w:szCs w:val="21"/>
        </w:rPr>
        <w:t>投标人必须提供满足招标文件要求的投标物资，且制造地、生产线、生产工艺及原材料等始终与投标承诺一致。</w:t>
      </w:r>
    </w:p>
    <w:p>
      <w:pPr>
        <w:widowControl/>
        <w:snapToGrid w:val="0"/>
        <w:spacing w:line="380" w:lineRule="exact"/>
        <w:ind w:firstLine="420" w:firstLineChars="200"/>
        <w:jc w:val="left"/>
        <w:rPr>
          <w:rFonts w:ascii="宋体" w:cs="宋体"/>
          <w:b w:val="0"/>
          <w:bCs/>
          <w:kern w:val="0"/>
          <w:szCs w:val="21"/>
        </w:rPr>
      </w:pPr>
      <w:r>
        <w:rPr>
          <w:rFonts w:ascii="宋体" w:hAnsi="宋体" w:cs="宋体"/>
          <w:b w:val="0"/>
          <w:bCs/>
          <w:kern w:val="0"/>
          <w:szCs w:val="21"/>
        </w:rPr>
        <w:t xml:space="preserve">3.4 </w:t>
      </w:r>
      <w:r>
        <w:rPr>
          <w:rFonts w:hint="eastAsia" w:ascii="宋体" w:hAnsi="宋体" w:cs="宋体"/>
          <w:b w:val="0"/>
          <w:bCs/>
          <w:kern w:val="0"/>
          <w:szCs w:val="21"/>
        </w:rPr>
        <w:t>投标人未被中国中铁股份有限公司列入黑名单。</w:t>
      </w:r>
    </w:p>
    <w:p>
      <w:pPr>
        <w:widowControl/>
        <w:snapToGrid w:val="0"/>
        <w:spacing w:line="380" w:lineRule="exact"/>
        <w:ind w:firstLine="420" w:firstLineChars="200"/>
        <w:jc w:val="left"/>
        <w:rPr>
          <w:rFonts w:ascii="宋体" w:cs="宋体"/>
          <w:b w:val="0"/>
          <w:bCs/>
          <w:kern w:val="0"/>
          <w:szCs w:val="21"/>
        </w:rPr>
      </w:pPr>
      <w:r>
        <w:rPr>
          <w:rFonts w:ascii="宋体" w:hAnsi="宋体" w:cs="宋体"/>
          <w:b w:val="0"/>
          <w:bCs/>
          <w:kern w:val="0"/>
          <w:szCs w:val="21"/>
        </w:rPr>
        <w:t xml:space="preserve">3.5 </w:t>
      </w:r>
      <w:r>
        <w:rPr>
          <w:rFonts w:hint="eastAsia" w:ascii="宋体" w:hAnsi="宋体" w:cs="宋体"/>
          <w:b w:val="0"/>
          <w:bCs/>
          <w:kern w:val="0"/>
          <w:szCs w:val="21"/>
        </w:rPr>
        <w:t>本次招标物资一包一投。</w:t>
      </w:r>
    </w:p>
    <w:p>
      <w:pPr>
        <w:widowControl/>
        <w:overflowPunct w:val="0"/>
        <w:adjustRightInd w:val="0"/>
        <w:snapToGrid w:val="0"/>
        <w:spacing w:line="380" w:lineRule="exact"/>
        <w:jc w:val="left"/>
        <w:textAlignment w:val="baseline"/>
        <w:rPr>
          <w:rFonts w:ascii="宋体" w:cs="宋体"/>
          <w:b w:val="0"/>
          <w:bCs/>
          <w:kern w:val="0"/>
          <w:szCs w:val="21"/>
        </w:rPr>
      </w:pPr>
      <w:r>
        <w:rPr>
          <w:rFonts w:ascii="宋体" w:hAnsi="宋体" w:cs="宋体"/>
          <w:b w:val="0"/>
          <w:bCs/>
          <w:kern w:val="0"/>
          <w:szCs w:val="21"/>
        </w:rPr>
        <w:t>4</w:t>
      </w:r>
      <w:r>
        <w:rPr>
          <w:rFonts w:ascii="宋体" w:cs="宋体"/>
          <w:b w:val="0"/>
          <w:bCs/>
          <w:szCs w:val="21"/>
        </w:rPr>
        <w:t>.</w:t>
      </w:r>
      <w:r>
        <w:rPr>
          <w:rFonts w:hint="eastAsia" w:ascii="宋体" w:hAnsi="宋体" w:cs="宋体"/>
          <w:b w:val="0"/>
          <w:bCs/>
          <w:kern w:val="0"/>
          <w:szCs w:val="21"/>
        </w:rPr>
        <w:t>招标文件的获取</w:t>
      </w:r>
    </w:p>
    <w:p>
      <w:pPr>
        <w:spacing w:line="360" w:lineRule="auto"/>
        <w:ind w:firstLine="424" w:firstLineChars="202"/>
        <w:rPr>
          <w:rFonts w:ascii="宋体" w:cs="宋体"/>
          <w:b w:val="0"/>
          <w:bCs/>
          <w:kern w:val="0"/>
          <w:sz w:val="24"/>
        </w:rPr>
      </w:pPr>
      <w:r>
        <w:rPr>
          <w:rFonts w:ascii="宋体" w:hAnsi="宋体" w:cs="宋体"/>
          <w:b w:val="0"/>
          <w:bCs/>
          <w:kern w:val="0"/>
          <w:szCs w:val="21"/>
        </w:rPr>
        <w:t>4</w:t>
      </w:r>
      <w:r>
        <w:rPr>
          <w:rFonts w:ascii="宋体" w:cs="宋体"/>
          <w:b w:val="0"/>
          <w:bCs/>
          <w:kern w:val="0"/>
          <w:szCs w:val="21"/>
        </w:rPr>
        <w:t>.</w:t>
      </w:r>
      <w:r>
        <w:rPr>
          <w:rFonts w:ascii="宋体" w:hAnsi="宋体" w:cs="宋体"/>
          <w:b w:val="0"/>
          <w:bCs/>
          <w:kern w:val="0"/>
          <w:szCs w:val="21"/>
        </w:rPr>
        <w:t>1</w:t>
      </w:r>
      <w:r>
        <w:rPr>
          <w:rFonts w:hint="eastAsia" w:ascii="宋体" w:hAnsi="宋体" w:cs="宋体"/>
          <w:b w:val="0"/>
          <w:bCs/>
          <w:kern w:val="0"/>
          <w:szCs w:val="21"/>
        </w:rPr>
        <w:t>本次招标文件发售采用纸质版当面发售</w:t>
      </w:r>
      <w:r>
        <w:rPr>
          <w:rFonts w:hint="eastAsia" w:ascii="宋体" w:hAnsi="宋体" w:cs="宋体"/>
          <w:b w:val="0"/>
          <w:bCs/>
          <w:kern w:val="0"/>
          <w:szCs w:val="21"/>
          <w:lang w:eastAsia="zh-CN"/>
        </w:rPr>
        <w:t>或电子版网上发售</w:t>
      </w:r>
      <w:r>
        <w:rPr>
          <w:rFonts w:hint="eastAsia" w:ascii="宋体" w:hAnsi="宋体" w:cs="宋体"/>
          <w:b w:val="0"/>
          <w:bCs/>
          <w:kern w:val="0"/>
          <w:sz w:val="24"/>
        </w:rPr>
        <w:t>。</w:t>
      </w:r>
    </w:p>
    <w:p>
      <w:pPr>
        <w:spacing w:line="360" w:lineRule="auto"/>
        <w:ind w:firstLine="424" w:firstLineChars="202"/>
        <w:rPr>
          <w:rFonts w:ascii="宋体" w:cs="宋体"/>
          <w:b w:val="0"/>
          <w:bCs/>
          <w:kern w:val="20"/>
          <w:szCs w:val="21"/>
        </w:rPr>
      </w:pPr>
      <w:r>
        <w:rPr>
          <w:rFonts w:ascii="宋体" w:hAnsi="宋体" w:cs="宋体"/>
          <w:b w:val="0"/>
          <w:bCs/>
          <w:kern w:val="0"/>
          <w:szCs w:val="21"/>
        </w:rPr>
        <w:t>4.2</w:t>
      </w:r>
      <w:r>
        <w:rPr>
          <w:rFonts w:hint="eastAsia" w:ascii="宋体" w:hAnsi="宋体" w:cs="宋体"/>
          <w:b w:val="0"/>
          <w:bCs/>
          <w:kern w:val="0"/>
          <w:szCs w:val="21"/>
        </w:rPr>
        <w:t>凡有意参加投标者，</w:t>
      </w:r>
      <w:r>
        <w:rPr>
          <w:rFonts w:hint="eastAsia" w:ascii="宋体" w:hAnsi="宋体" w:cs="宋体"/>
          <w:b w:val="0"/>
          <w:bCs/>
          <w:kern w:val="20"/>
          <w:szCs w:val="21"/>
        </w:rPr>
        <w:t>请投标人于</w:t>
      </w:r>
      <w:r>
        <w:rPr>
          <w:rFonts w:ascii="宋体" w:hAnsi="宋体" w:cs="宋体"/>
          <w:b w:val="0"/>
          <w:bCs/>
          <w:kern w:val="20"/>
          <w:szCs w:val="21"/>
          <w:u w:val="single"/>
        </w:rPr>
        <w:t>201</w:t>
      </w:r>
      <w:r>
        <w:rPr>
          <w:rFonts w:hint="eastAsia" w:ascii="宋体" w:hAnsi="宋体" w:cs="宋体"/>
          <w:b w:val="0"/>
          <w:bCs/>
          <w:kern w:val="20"/>
          <w:szCs w:val="21"/>
          <w:u w:val="single"/>
        </w:rPr>
        <w:t>8</w:t>
      </w:r>
      <w:r>
        <w:rPr>
          <w:rFonts w:hint="eastAsia" w:ascii="宋体" w:hAnsi="宋体" w:cs="宋体"/>
          <w:b w:val="0"/>
          <w:bCs/>
          <w:kern w:val="20"/>
          <w:szCs w:val="21"/>
        </w:rPr>
        <w:t>年</w:t>
      </w:r>
      <w:r>
        <w:rPr>
          <w:rFonts w:hint="eastAsia" w:ascii="宋体" w:hAnsi="宋体" w:cs="宋体"/>
          <w:b w:val="0"/>
          <w:bCs/>
          <w:kern w:val="20"/>
          <w:szCs w:val="21"/>
          <w:u w:val="single"/>
          <w:lang w:val="en-US" w:eastAsia="zh-CN"/>
        </w:rPr>
        <w:t>4</w:t>
      </w:r>
      <w:r>
        <w:rPr>
          <w:rFonts w:hint="eastAsia" w:ascii="宋体" w:hAnsi="宋体" w:cs="宋体"/>
          <w:b w:val="0"/>
          <w:bCs/>
          <w:kern w:val="20"/>
          <w:szCs w:val="21"/>
        </w:rPr>
        <w:t>月</w:t>
      </w:r>
      <w:r>
        <w:rPr>
          <w:rFonts w:hint="eastAsia" w:ascii="宋体" w:hAnsi="宋体" w:cs="宋体"/>
          <w:b w:val="0"/>
          <w:bCs/>
          <w:kern w:val="20"/>
          <w:szCs w:val="21"/>
          <w:u w:val="single"/>
          <w:lang w:val="en-US" w:eastAsia="zh-CN"/>
        </w:rPr>
        <w:t>16</w:t>
      </w:r>
      <w:r>
        <w:rPr>
          <w:rFonts w:hint="eastAsia" w:ascii="宋体" w:hAnsi="宋体" w:cs="宋体"/>
          <w:b w:val="0"/>
          <w:bCs/>
          <w:kern w:val="20"/>
          <w:szCs w:val="21"/>
        </w:rPr>
        <w:t>日至</w:t>
      </w:r>
      <w:r>
        <w:rPr>
          <w:rFonts w:ascii="宋体" w:hAnsi="宋体" w:cs="宋体"/>
          <w:b w:val="0"/>
          <w:bCs/>
          <w:kern w:val="20"/>
          <w:szCs w:val="21"/>
          <w:u w:val="single"/>
        </w:rPr>
        <w:t>201</w:t>
      </w:r>
      <w:r>
        <w:rPr>
          <w:rFonts w:hint="eastAsia" w:ascii="宋体" w:hAnsi="宋体" w:cs="宋体"/>
          <w:b w:val="0"/>
          <w:bCs/>
          <w:kern w:val="20"/>
          <w:szCs w:val="21"/>
          <w:u w:val="single"/>
        </w:rPr>
        <w:t>8</w:t>
      </w:r>
      <w:r>
        <w:rPr>
          <w:rFonts w:hint="eastAsia" w:ascii="宋体" w:hAnsi="宋体" w:cs="宋体"/>
          <w:b w:val="0"/>
          <w:bCs/>
          <w:kern w:val="20"/>
          <w:szCs w:val="21"/>
        </w:rPr>
        <w:t>年</w:t>
      </w:r>
      <w:r>
        <w:rPr>
          <w:rFonts w:hint="eastAsia" w:ascii="宋体" w:hAnsi="宋体" w:cs="宋体"/>
          <w:b w:val="0"/>
          <w:bCs/>
          <w:kern w:val="20"/>
          <w:szCs w:val="21"/>
          <w:u w:val="single"/>
        </w:rPr>
        <w:t>4</w:t>
      </w:r>
      <w:r>
        <w:rPr>
          <w:rFonts w:hint="eastAsia" w:ascii="宋体" w:hAnsi="宋体" w:cs="宋体"/>
          <w:b w:val="0"/>
          <w:bCs/>
          <w:kern w:val="20"/>
          <w:szCs w:val="21"/>
        </w:rPr>
        <w:t>月</w:t>
      </w:r>
      <w:r>
        <w:rPr>
          <w:rFonts w:hint="eastAsia" w:ascii="宋体" w:hAnsi="宋体" w:cs="宋体"/>
          <w:b w:val="0"/>
          <w:bCs/>
          <w:kern w:val="20"/>
          <w:szCs w:val="21"/>
          <w:u w:val="single"/>
          <w:lang w:val="en-US" w:eastAsia="zh-CN"/>
        </w:rPr>
        <w:t>22</w:t>
      </w:r>
      <w:r>
        <w:rPr>
          <w:rFonts w:hint="eastAsia" w:ascii="宋体" w:hAnsi="宋体" w:cs="宋体"/>
          <w:b w:val="0"/>
          <w:bCs/>
          <w:kern w:val="20"/>
          <w:szCs w:val="21"/>
        </w:rPr>
        <w:t>日，每日上午</w:t>
      </w:r>
      <w:r>
        <w:rPr>
          <w:rFonts w:ascii="宋体" w:hAnsi="宋体" w:cs="宋体"/>
          <w:b w:val="0"/>
          <w:bCs/>
          <w:kern w:val="20"/>
          <w:szCs w:val="21"/>
          <w:u w:val="single"/>
        </w:rPr>
        <w:t xml:space="preserve">9 </w:t>
      </w:r>
      <w:r>
        <w:rPr>
          <w:rFonts w:hint="eastAsia" w:ascii="宋体" w:hAnsi="宋体" w:cs="宋体"/>
          <w:b w:val="0"/>
          <w:bCs/>
          <w:kern w:val="20"/>
          <w:szCs w:val="21"/>
          <w:u w:val="single"/>
        </w:rPr>
        <w:t>：</w:t>
      </w:r>
      <w:r>
        <w:rPr>
          <w:rFonts w:ascii="宋体" w:hAnsi="宋体" w:cs="宋体"/>
          <w:b w:val="0"/>
          <w:bCs/>
          <w:kern w:val="20"/>
          <w:szCs w:val="21"/>
          <w:u w:val="single"/>
        </w:rPr>
        <w:t xml:space="preserve">00 </w:t>
      </w:r>
      <w:r>
        <w:rPr>
          <w:rFonts w:hint="eastAsia" w:ascii="宋体" w:hAnsi="宋体" w:cs="宋体"/>
          <w:b w:val="0"/>
          <w:bCs/>
          <w:kern w:val="20"/>
          <w:szCs w:val="21"/>
        </w:rPr>
        <w:t>分至</w:t>
      </w:r>
      <w:r>
        <w:rPr>
          <w:rFonts w:ascii="宋体" w:hAnsi="宋体" w:cs="宋体"/>
          <w:b w:val="0"/>
          <w:bCs/>
          <w:kern w:val="20"/>
          <w:szCs w:val="21"/>
          <w:u w:val="single"/>
        </w:rPr>
        <w:t>11:30</w:t>
      </w:r>
      <w:r>
        <w:rPr>
          <w:rFonts w:hint="eastAsia" w:ascii="宋体" w:hAnsi="宋体" w:cs="宋体"/>
          <w:b w:val="0"/>
          <w:bCs/>
          <w:kern w:val="20"/>
          <w:szCs w:val="21"/>
        </w:rPr>
        <w:t>时，下午</w:t>
      </w:r>
      <w:r>
        <w:rPr>
          <w:rFonts w:ascii="宋体" w:hAnsi="宋体" w:cs="宋体"/>
          <w:b w:val="0"/>
          <w:bCs/>
          <w:kern w:val="20"/>
          <w:szCs w:val="21"/>
          <w:u w:val="single"/>
        </w:rPr>
        <w:t>15:00</w:t>
      </w:r>
      <w:r>
        <w:rPr>
          <w:rFonts w:hint="eastAsia" w:ascii="宋体" w:hAnsi="宋体" w:cs="宋体"/>
          <w:b w:val="0"/>
          <w:bCs/>
          <w:kern w:val="20"/>
          <w:szCs w:val="21"/>
        </w:rPr>
        <w:t>至</w:t>
      </w:r>
      <w:r>
        <w:rPr>
          <w:rFonts w:ascii="宋体" w:hAnsi="宋体" w:cs="宋体"/>
          <w:b w:val="0"/>
          <w:bCs/>
          <w:kern w:val="20"/>
          <w:szCs w:val="21"/>
          <w:u w:val="single"/>
        </w:rPr>
        <w:t>17</w:t>
      </w:r>
      <w:r>
        <w:rPr>
          <w:rFonts w:hint="eastAsia" w:ascii="宋体" w:hAnsi="宋体" w:cs="宋体"/>
          <w:b w:val="0"/>
          <w:bCs/>
          <w:kern w:val="20"/>
          <w:szCs w:val="21"/>
          <w:u w:val="single"/>
        </w:rPr>
        <w:t>：</w:t>
      </w:r>
      <w:r>
        <w:rPr>
          <w:rFonts w:ascii="宋体" w:hAnsi="宋体" w:cs="宋体"/>
          <w:b w:val="0"/>
          <w:bCs/>
          <w:kern w:val="20"/>
          <w:szCs w:val="21"/>
          <w:u w:val="single"/>
        </w:rPr>
        <w:t>30</w:t>
      </w:r>
      <w:r>
        <w:rPr>
          <w:rFonts w:hint="eastAsia" w:ascii="宋体" w:hAnsi="宋体" w:cs="宋体"/>
          <w:b w:val="0"/>
          <w:bCs/>
          <w:kern w:val="20"/>
          <w:szCs w:val="21"/>
        </w:rPr>
        <w:t>分（北京时间，下同）持单位介绍信、投标申请表（附件2）、法定代表人授权书、营业执照复印件及本人身份证明复印件在中铁四局集团五公司物资招标采购中心购买招标文件，中国中铁采购电子商务平台（</w:t>
      </w:r>
      <w:r>
        <w:rPr>
          <w:b w:val="0"/>
          <w:bCs/>
        </w:rPr>
        <w:fldChar w:fldCharType="begin"/>
      </w:r>
      <w:r>
        <w:rPr>
          <w:b w:val="0"/>
          <w:bCs/>
        </w:rPr>
        <w:instrText xml:space="preserve"> HYPERLINK "http://www.crecgec.com/" </w:instrText>
      </w:r>
      <w:r>
        <w:rPr>
          <w:b w:val="0"/>
          <w:bCs/>
        </w:rPr>
        <w:fldChar w:fldCharType="separate"/>
      </w:r>
      <w:r>
        <w:rPr>
          <w:rFonts w:ascii="宋体" w:hAnsi="宋体" w:cs="宋体"/>
          <w:b w:val="0"/>
          <w:bCs/>
          <w:kern w:val="20"/>
          <w:szCs w:val="21"/>
        </w:rPr>
        <w:t>www.crecgec.com</w:t>
      </w:r>
      <w:r>
        <w:rPr>
          <w:rFonts w:ascii="宋体" w:hAnsi="宋体" w:cs="宋体"/>
          <w:b w:val="0"/>
          <w:bCs/>
          <w:kern w:val="20"/>
          <w:szCs w:val="21"/>
        </w:rPr>
        <w:fldChar w:fldCharType="end"/>
      </w:r>
      <w:r>
        <w:rPr>
          <w:rFonts w:hint="eastAsia" w:ascii="宋体" w:hAnsi="宋体" w:cs="宋体"/>
          <w:b w:val="0"/>
          <w:bCs/>
          <w:kern w:val="20"/>
          <w:szCs w:val="21"/>
        </w:rPr>
        <w:t>）注册会员可直接网上响应，下载标书电子版，报名资料扫描发至</w:t>
      </w:r>
      <w:r>
        <w:rPr>
          <w:b w:val="0"/>
          <w:bCs/>
        </w:rPr>
        <w:fldChar w:fldCharType="begin"/>
      </w:r>
      <w:r>
        <w:rPr>
          <w:b w:val="0"/>
          <w:bCs/>
        </w:rPr>
        <w:instrText xml:space="preserve"> HYPERLINK "mailto:422430295@qq.com" </w:instrText>
      </w:r>
      <w:r>
        <w:rPr>
          <w:b w:val="0"/>
          <w:bCs/>
        </w:rPr>
        <w:fldChar w:fldCharType="separate"/>
      </w:r>
      <w:r>
        <w:rPr>
          <w:rFonts w:ascii="宋体" w:hAnsi="宋体"/>
          <w:b w:val="0"/>
          <w:bCs/>
          <w:szCs w:val="21"/>
          <w:u w:val="single"/>
        </w:rPr>
        <w:t>3477752216@qq.com</w:t>
      </w:r>
      <w:r>
        <w:rPr>
          <w:rFonts w:ascii="宋体" w:hAnsi="宋体"/>
          <w:b w:val="0"/>
          <w:bCs/>
          <w:szCs w:val="21"/>
          <w:u w:val="single"/>
        </w:rPr>
        <w:fldChar w:fldCharType="end"/>
      </w:r>
      <w:r>
        <w:rPr>
          <w:rFonts w:hint="eastAsia" w:ascii="宋体" w:hAnsi="宋体" w:cs="宋体"/>
          <w:b w:val="0"/>
          <w:bCs/>
          <w:kern w:val="20"/>
          <w:szCs w:val="21"/>
        </w:rPr>
        <w:t>。</w:t>
      </w:r>
    </w:p>
    <w:p>
      <w:pPr>
        <w:adjustRightInd w:val="0"/>
        <w:snapToGrid w:val="0"/>
        <w:spacing w:line="360" w:lineRule="auto"/>
        <w:rPr>
          <w:rFonts w:ascii="宋体" w:hAnsi="宋体" w:cs="宋体"/>
          <w:b w:val="0"/>
          <w:bCs/>
          <w:kern w:val="0"/>
          <w:szCs w:val="21"/>
        </w:rPr>
      </w:pPr>
      <w:r>
        <w:rPr>
          <w:rFonts w:ascii="宋体" w:hAnsi="宋体" w:cs="宋体"/>
          <w:b w:val="0"/>
          <w:bCs/>
          <w:kern w:val="0"/>
          <w:szCs w:val="21"/>
        </w:rPr>
        <w:t xml:space="preserve">   4.3 </w:t>
      </w:r>
      <w:r>
        <w:rPr>
          <w:rFonts w:hint="eastAsia" w:ascii="宋体" w:hAnsi="宋体" w:cs="宋体"/>
          <w:b w:val="0"/>
          <w:bCs/>
          <w:kern w:val="0"/>
          <w:szCs w:val="21"/>
        </w:rPr>
        <w:t>招标文件每套售价详见附表</w:t>
      </w:r>
      <w:r>
        <w:rPr>
          <w:rFonts w:ascii="宋体" w:hAnsi="宋体" w:cs="宋体"/>
          <w:b w:val="0"/>
          <w:bCs/>
          <w:kern w:val="0"/>
          <w:szCs w:val="21"/>
        </w:rPr>
        <w:t>1</w:t>
      </w:r>
      <w:r>
        <w:rPr>
          <w:rFonts w:hint="eastAsia" w:ascii="宋体" w:hAnsi="宋体" w:cs="宋体"/>
          <w:b w:val="0"/>
          <w:bCs/>
          <w:kern w:val="0"/>
          <w:szCs w:val="21"/>
        </w:rPr>
        <w:t>，招标文件售后不退。</w:t>
      </w:r>
    </w:p>
    <w:p>
      <w:pPr>
        <w:snapToGrid w:val="0"/>
        <w:spacing w:line="360" w:lineRule="auto"/>
        <w:rPr>
          <w:rFonts w:ascii="宋体" w:hAnsi="宋体" w:cs="宋体"/>
          <w:b w:val="0"/>
          <w:bCs/>
          <w:kern w:val="0"/>
          <w:szCs w:val="21"/>
        </w:rPr>
      </w:pPr>
      <w:r>
        <w:rPr>
          <w:rFonts w:hint="eastAsia" w:ascii="宋体" w:hAnsi="宋体" w:cs="宋体"/>
          <w:b w:val="0"/>
          <w:bCs/>
          <w:kern w:val="0"/>
          <w:szCs w:val="21"/>
        </w:rPr>
        <w:t xml:space="preserve">   4.4购买标书汇款帐号：</w:t>
      </w:r>
    </w:p>
    <w:p>
      <w:pPr>
        <w:snapToGrid w:val="0"/>
        <w:spacing w:line="360" w:lineRule="auto"/>
        <w:ind w:firstLine="420"/>
        <w:rPr>
          <w:rFonts w:ascii="宋体"/>
          <w:b w:val="0"/>
          <w:bCs/>
          <w:sz w:val="20"/>
          <w:szCs w:val="20"/>
        </w:rPr>
      </w:pPr>
      <w:r>
        <w:rPr>
          <w:rFonts w:hint="eastAsia" w:ascii="宋体" w:hAnsi="宋体"/>
          <w:b w:val="0"/>
          <w:bCs/>
          <w:sz w:val="20"/>
          <w:szCs w:val="20"/>
        </w:rPr>
        <w:t>开户名称：</w:t>
      </w:r>
      <w:r>
        <w:rPr>
          <w:rFonts w:hint="eastAsia" w:ascii="宋体" w:hAnsi="宋体" w:cs="宋体"/>
          <w:b w:val="0"/>
          <w:bCs/>
          <w:kern w:val="0"/>
          <w:sz w:val="20"/>
          <w:szCs w:val="20"/>
        </w:rPr>
        <w:t>中铁四局集团第五工程有限公司物资招标采购中心</w:t>
      </w:r>
    </w:p>
    <w:p>
      <w:pPr>
        <w:snapToGrid w:val="0"/>
        <w:spacing w:line="360" w:lineRule="auto"/>
        <w:ind w:firstLine="420"/>
        <w:rPr>
          <w:rFonts w:ascii="宋体" w:cs="宋体"/>
          <w:b w:val="0"/>
          <w:bCs/>
          <w:kern w:val="0"/>
          <w:sz w:val="20"/>
          <w:szCs w:val="20"/>
        </w:rPr>
      </w:pPr>
      <w:r>
        <w:rPr>
          <w:rFonts w:hint="eastAsia" w:ascii="宋体" w:hAnsi="宋体"/>
          <w:b w:val="0"/>
          <w:bCs/>
          <w:sz w:val="20"/>
          <w:szCs w:val="20"/>
        </w:rPr>
        <w:t>开户银行</w:t>
      </w:r>
      <w:r>
        <w:rPr>
          <w:rFonts w:ascii="宋体" w:hAnsi="宋体"/>
          <w:b w:val="0"/>
          <w:bCs/>
          <w:sz w:val="20"/>
          <w:szCs w:val="20"/>
        </w:rPr>
        <w:t>:</w:t>
      </w:r>
      <w:r>
        <w:rPr>
          <w:rFonts w:hint="eastAsia" w:ascii="宋体" w:hAnsi="宋体" w:cs="宋体"/>
          <w:b w:val="0"/>
          <w:bCs/>
          <w:kern w:val="0"/>
          <w:sz w:val="20"/>
          <w:szCs w:val="20"/>
        </w:rPr>
        <w:t>建行九江支行</w:t>
      </w:r>
    </w:p>
    <w:p>
      <w:pPr>
        <w:snapToGrid w:val="0"/>
        <w:spacing w:line="360" w:lineRule="auto"/>
        <w:ind w:firstLine="420"/>
        <w:rPr>
          <w:rFonts w:ascii="宋体"/>
          <w:b w:val="0"/>
          <w:bCs/>
          <w:sz w:val="20"/>
          <w:szCs w:val="20"/>
        </w:rPr>
      </w:pPr>
      <w:r>
        <w:rPr>
          <w:rFonts w:hint="eastAsia" w:ascii="宋体" w:hAnsi="宋体"/>
          <w:b w:val="0"/>
          <w:bCs/>
          <w:sz w:val="20"/>
          <w:szCs w:val="20"/>
        </w:rPr>
        <w:t>账号：</w:t>
      </w:r>
      <w:r>
        <w:rPr>
          <w:rFonts w:ascii="宋体" w:hAnsi="宋体" w:cs="宋体"/>
          <w:b w:val="0"/>
          <w:bCs/>
          <w:kern w:val="0"/>
          <w:sz w:val="20"/>
          <w:szCs w:val="20"/>
        </w:rPr>
        <w:t>36050164045000000146</w:t>
      </w:r>
    </w:p>
    <w:p>
      <w:pPr>
        <w:snapToGrid w:val="0"/>
        <w:spacing w:line="360" w:lineRule="auto"/>
        <w:ind w:firstLine="420"/>
        <w:rPr>
          <w:rFonts w:ascii="宋体"/>
          <w:b w:val="0"/>
          <w:bCs/>
          <w:sz w:val="20"/>
          <w:szCs w:val="20"/>
        </w:rPr>
      </w:pPr>
      <w:r>
        <w:rPr>
          <w:rFonts w:hint="eastAsia" w:ascii="宋体" w:hAnsi="宋体"/>
          <w:b w:val="0"/>
          <w:bCs/>
          <w:sz w:val="20"/>
          <w:szCs w:val="20"/>
        </w:rPr>
        <w:t>业务联系电话：</w:t>
      </w:r>
      <w:r>
        <w:rPr>
          <w:rFonts w:ascii="宋体" w:hAnsi="宋体"/>
          <w:b w:val="0"/>
          <w:bCs/>
          <w:sz w:val="20"/>
          <w:szCs w:val="20"/>
        </w:rPr>
        <w:t>0792-6811665</w:t>
      </w:r>
    </w:p>
    <w:p>
      <w:pPr>
        <w:tabs>
          <w:tab w:val="right" w:pos="9070"/>
        </w:tabs>
        <w:overflowPunct w:val="0"/>
        <w:adjustRightInd w:val="0"/>
        <w:snapToGrid w:val="0"/>
        <w:spacing w:line="380" w:lineRule="exact"/>
        <w:textAlignment w:val="baseline"/>
        <w:rPr>
          <w:rFonts w:ascii="宋体" w:cs="宋体"/>
          <w:b w:val="0"/>
          <w:bCs/>
          <w:kern w:val="0"/>
          <w:szCs w:val="21"/>
        </w:rPr>
      </w:pPr>
      <w:r>
        <w:rPr>
          <w:rFonts w:ascii="宋体" w:hAnsi="宋体" w:cs="宋体"/>
          <w:b w:val="0"/>
          <w:bCs/>
          <w:kern w:val="0"/>
          <w:szCs w:val="21"/>
        </w:rPr>
        <w:t>5.</w:t>
      </w:r>
      <w:r>
        <w:rPr>
          <w:rFonts w:hint="eastAsia" w:ascii="宋体" w:hAnsi="宋体" w:cs="宋体"/>
          <w:b w:val="0"/>
          <w:bCs/>
          <w:kern w:val="0"/>
          <w:szCs w:val="21"/>
        </w:rPr>
        <w:t>投标文件的递交</w:t>
      </w:r>
      <w:r>
        <w:rPr>
          <w:rFonts w:ascii="宋体" w:cs="宋体"/>
          <w:b w:val="0"/>
          <w:bCs/>
          <w:kern w:val="0"/>
          <w:szCs w:val="21"/>
        </w:rPr>
        <w:tab/>
      </w:r>
    </w:p>
    <w:p>
      <w:pPr>
        <w:adjustRightInd w:val="0"/>
        <w:snapToGrid w:val="0"/>
        <w:spacing w:line="380" w:lineRule="exact"/>
        <w:ind w:firstLine="420" w:firstLineChars="200"/>
        <w:rPr>
          <w:rFonts w:ascii="宋体" w:cs="宋体"/>
          <w:b w:val="0"/>
          <w:bCs/>
          <w:kern w:val="0"/>
          <w:szCs w:val="21"/>
        </w:rPr>
      </w:pPr>
      <w:r>
        <w:rPr>
          <w:rFonts w:ascii="宋体" w:hAnsi="宋体" w:cs="宋体"/>
          <w:b w:val="0"/>
          <w:bCs/>
          <w:kern w:val="0"/>
          <w:szCs w:val="21"/>
        </w:rPr>
        <w:t xml:space="preserve">5.1 </w:t>
      </w:r>
      <w:r>
        <w:rPr>
          <w:rFonts w:hint="eastAsia" w:ascii="宋体" w:hAnsi="宋体" w:cs="宋体"/>
          <w:b w:val="0"/>
          <w:bCs/>
          <w:kern w:val="0"/>
          <w:szCs w:val="21"/>
        </w:rPr>
        <w:t>投标文件递交的时间与地点：</w:t>
      </w:r>
    </w:p>
    <w:p>
      <w:pPr>
        <w:adjustRightInd w:val="0"/>
        <w:snapToGrid w:val="0"/>
        <w:spacing w:line="380" w:lineRule="exact"/>
        <w:ind w:firstLine="420" w:firstLineChars="200"/>
        <w:rPr>
          <w:rFonts w:ascii="宋体" w:cs="宋体"/>
          <w:b w:val="0"/>
          <w:bCs/>
          <w:kern w:val="0"/>
          <w:szCs w:val="21"/>
        </w:rPr>
      </w:pPr>
      <w:r>
        <w:rPr>
          <w:rFonts w:hint="eastAsia" w:ascii="宋体" w:hAnsi="宋体" w:cs="宋体"/>
          <w:b w:val="0"/>
          <w:bCs/>
          <w:kern w:val="0"/>
          <w:szCs w:val="21"/>
        </w:rPr>
        <w:t>纸质投标文件递交时间为</w:t>
      </w:r>
      <w:r>
        <w:rPr>
          <w:rFonts w:hint="eastAsia" w:ascii="宋体" w:hAnsi="宋体" w:cs="宋体"/>
          <w:b w:val="0"/>
          <w:bCs/>
          <w:kern w:val="0"/>
          <w:szCs w:val="21"/>
          <w:u w:val="single"/>
        </w:rPr>
        <w:t xml:space="preserve">2018年 </w:t>
      </w:r>
      <w:r>
        <w:rPr>
          <w:rFonts w:hint="eastAsia" w:ascii="宋体" w:hAnsi="宋体" w:cs="宋体"/>
          <w:b w:val="0"/>
          <w:bCs/>
          <w:kern w:val="0"/>
          <w:szCs w:val="21"/>
          <w:u w:val="single"/>
          <w:lang w:val="en-US" w:eastAsia="zh-CN"/>
        </w:rPr>
        <w:t>5</w:t>
      </w:r>
      <w:r>
        <w:rPr>
          <w:rFonts w:hint="eastAsia" w:ascii="宋体" w:hAnsi="宋体" w:cs="宋体"/>
          <w:b w:val="0"/>
          <w:bCs/>
          <w:kern w:val="0"/>
          <w:szCs w:val="21"/>
          <w:u w:val="single"/>
        </w:rPr>
        <w:t xml:space="preserve">月 </w:t>
      </w:r>
      <w:r>
        <w:rPr>
          <w:rFonts w:hint="eastAsia" w:ascii="宋体" w:hAnsi="宋体" w:cs="宋体"/>
          <w:b w:val="0"/>
          <w:bCs/>
          <w:kern w:val="0"/>
          <w:szCs w:val="21"/>
          <w:u w:val="single"/>
          <w:lang w:val="en-US" w:eastAsia="zh-CN"/>
        </w:rPr>
        <w:t>4</w:t>
      </w:r>
      <w:r>
        <w:rPr>
          <w:rFonts w:hint="eastAsia" w:ascii="宋体" w:hAnsi="宋体" w:cs="宋体"/>
          <w:b w:val="0"/>
          <w:bCs/>
          <w:kern w:val="0"/>
          <w:szCs w:val="21"/>
          <w:u w:val="single"/>
        </w:rPr>
        <w:t>日</w:t>
      </w:r>
      <w:r>
        <w:rPr>
          <w:rFonts w:hint="eastAsia" w:ascii="宋体" w:hAnsi="宋体" w:cs="宋体"/>
          <w:b w:val="0"/>
          <w:bCs/>
          <w:kern w:val="0"/>
          <w:szCs w:val="21"/>
        </w:rPr>
        <w:t>上午</w:t>
      </w:r>
      <w:r>
        <w:rPr>
          <w:rFonts w:ascii="宋体" w:hAnsi="宋体" w:cs="宋体"/>
          <w:b w:val="0"/>
          <w:bCs/>
          <w:kern w:val="0"/>
          <w:szCs w:val="21"/>
          <w:u w:val="single"/>
        </w:rPr>
        <w:t>8</w:t>
      </w:r>
      <w:r>
        <w:rPr>
          <w:rFonts w:hint="eastAsia" w:ascii="宋体" w:hAnsi="宋体" w:cs="宋体"/>
          <w:b w:val="0"/>
          <w:bCs/>
          <w:kern w:val="0"/>
          <w:szCs w:val="21"/>
        </w:rPr>
        <w:t>时</w:t>
      </w:r>
      <w:r>
        <w:rPr>
          <w:rFonts w:ascii="宋体" w:hAnsi="宋体" w:cs="宋体"/>
          <w:b w:val="0"/>
          <w:bCs/>
          <w:kern w:val="0"/>
          <w:szCs w:val="21"/>
          <w:u w:val="single"/>
        </w:rPr>
        <w:t>30</w:t>
      </w:r>
      <w:r>
        <w:rPr>
          <w:rFonts w:hint="eastAsia" w:ascii="宋体" w:hAnsi="宋体" w:cs="宋体"/>
          <w:b w:val="0"/>
          <w:bCs/>
          <w:kern w:val="0"/>
          <w:szCs w:val="21"/>
        </w:rPr>
        <w:t>分至</w:t>
      </w:r>
      <w:r>
        <w:rPr>
          <w:rFonts w:ascii="宋体" w:hAnsi="宋体" w:cs="宋体"/>
          <w:b w:val="0"/>
          <w:bCs/>
          <w:kern w:val="0"/>
          <w:szCs w:val="21"/>
          <w:u w:val="single"/>
        </w:rPr>
        <w:t>10</w:t>
      </w:r>
      <w:r>
        <w:rPr>
          <w:rFonts w:hint="eastAsia" w:ascii="宋体" w:hAnsi="宋体" w:cs="宋体"/>
          <w:b w:val="0"/>
          <w:bCs/>
          <w:kern w:val="0"/>
          <w:szCs w:val="21"/>
        </w:rPr>
        <w:t>时</w:t>
      </w:r>
      <w:r>
        <w:rPr>
          <w:rFonts w:hint="eastAsia" w:ascii="宋体" w:cs="宋体"/>
          <w:b w:val="0"/>
          <w:bCs/>
          <w:kern w:val="0"/>
          <w:szCs w:val="21"/>
          <w:u w:val="single"/>
        </w:rPr>
        <w:t>0</w:t>
      </w:r>
      <w:r>
        <w:rPr>
          <w:rFonts w:ascii="宋体" w:cs="宋体"/>
          <w:b w:val="0"/>
          <w:bCs/>
          <w:kern w:val="0"/>
          <w:szCs w:val="21"/>
          <w:u w:val="single"/>
        </w:rPr>
        <w:t>0</w:t>
      </w:r>
      <w:r>
        <w:rPr>
          <w:rFonts w:hint="eastAsia" w:ascii="宋体" w:hAnsi="宋体" w:cs="宋体"/>
          <w:b w:val="0"/>
          <w:bCs/>
          <w:kern w:val="0"/>
          <w:szCs w:val="21"/>
        </w:rPr>
        <w:t>分，递交投标文件的截止时间为</w:t>
      </w:r>
      <w:r>
        <w:rPr>
          <w:rFonts w:hint="eastAsia" w:ascii="宋体" w:hAnsi="宋体" w:cs="宋体"/>
          <w:b w:val="0"/>
          <w:bCs/>
          <w:kern w:val="0"/>
          <w:szCs w:val="21"/>
          <w:u w:val="single"/>
        </w:rPr>
        <w:t xml:space="preserve">2018年 </w:t>
      </w:r>
      <w:r>
        <w:rPr>
          <w:rFonts w:hint="eastAsia" w:ascii="宋体" w:hAnsi="宋体" w:cs="宋体"/>
          <w:b w:val="0"/>
          <w:bCs/>
          <w:kern w:val="0"/>
          <w:szCs w:val="21"/>
          <w:u w:val="single"/>
          <w:lang w:val="en-US" w:eastAsia="zh-CN"/>
        </w:rPr>
        <w:t>5</w:t>
      </w:r>
      <w:r>
        <w:rPr>
          <w:rFonts w:hint="eastAsia" w:ascii="宋体" w:hAnsi="宋体" w:cs="宋体"/>
          <w:b w:val="0"/>
          <w:bCs/>
          <w:kern w:val="0"/>
          <w:szCs w:val="21"/>
          <w:u w:val="single"/>
        </w:rPr>
        <w:t>月</w:t>
      </w:r>
      <w:r>
        <w:rPr>
          <w:rFonts w:hint="eastAsia" w:ascii="宋体" w:hAnsi="宋体" w:cs="宋体"/>
          <w:b w:val="0"/>
          <w:bCs/>
          <w:kern w:val="0"/>
          <w:szCs w:val="21"/>
          <w:u w:val="single"/>
          <w:lang w:val="en-US" w:eastAsia="zh-CN"/>
        </w:rPr>
        <w:t>4</w:t>
      </w:r>
      <w:r>
        <w:rPr>
          <w:rFonts w:hint="eastAsia" w:ascii="宋体" w:hAnsi="宋体" w:cs="宋体"/>
          <w:b w:val="0"/>
          <w:bCs/>
          <w:kern w:val="0"/>
          <w:szCs w:val="21"/>
          <w:u w:val="single"/>
        </w:rPr>
        <w:t>日</w:t>
      </w:r>
      <w:r>
        <w:rPr>
          <w:rFonts w:hint="eastAsia" w:ascii="宋体" w:hAnsi="宋体" w:cs="宋体"/>
          <w:b w:val="0"/>
          <w:bCs/>
          <w:kern w:val="0"/>
          <w:szCs w:val="21"/>
        </w:rPr>
        <w:t>上午</w:t>
      </w:r>
      <w:r>
        <w:rPr>
          <w:rFonts w:ascii="宋体" w:hAnsi="宋体" w:cs="宋体"/>
          <w:b w:val="0"/>
          <w:bCs/>
          <w:kern w:val="0"/>
          <w:szCs w:val="21"/>
          <w:u w:val="single"/>
        </w:rPr>
        <w:t>10</w:t>
      </w:r>
      <w:r>
        <w:rPr>
          <w:rFonts w:hint="eastAsia" w:ascii="宋体" w:hAnsi="宋体" w:cs="宋体"/>
          <w:b w:val="0"/>
          <w:bCs/>
          <w:kern w:val="0"/>
          <w:szCs w:val="21"/>
        </w:rPr>
        <w:t>时</w:t>
      </w:r>
      <w:r>
        <w:rPr>
          <w:rFonts w:hint="eastAsia" w:ascii="宋体" w:cs="宋体"/>
          <w:b w:val="0"/>
          <w:bCs/>
          <w:kern w:val="0"/>
          <w:szCs w:val="21"/>
          <w:u w:val="single"/>
        </w:rPr>
        <w:t>0</w:t>
      </w:r>
      <w:r>
        <w:rPr>
          <w:rFonts w:ascii="宋体" w:cs="宋体"/>
          <w:b w:val="0"/>
          <w:bCs/>
          <w:kern w:val="0"/>
          <w:szCs w:val="21"/>
          <w:u w:val="single"/>
        </w:rPr>
        <w:t>0</w:t>
      </w:r>
      <w:r>
        <w:rPr>
          <w:rFonts w:hint="eastAsia" w:ascii="宋体" w:hAnsi="宋体" w:cs="宋体"/>
          <w:b w:val="0"/>
          <w:bCs/>
          <w:kern w:val="0"/>
          <w:szCs w:val="21"/>
        </w:rPr>
        <w:t>分（即为开标时间）；递交地点：中铁四局集团第五工程有限公司物资招标中心（</w:t>
      </w:r>
      <w:r>
        <w:rPr>
          <w:rFonts w:hint="eastAsia" w:ascii="宋体" w:hAnsi="宋体" w:cs="宋体"/>
          <w:b w:val="0"/>
          <w:bCs/>
          <w:szCs w:val="21"/>
        </w:rPr>
        <w:t>江西省九江市九江县双瑞西路</w:t>
      </w:r>
      <w:r>
        <w:rPr>
          <w:rFonts w:ascii="宋体" w:hAnsi="宋体" w:cs="宋体"/>
          <w:b w:val="0"/>
          <w:bCs/>
          <w:szCs w:val="21"/>
        </w:rPr>
        <w:t>537</w:t>
      </w:r>
      <w:r>
        <w:rPr>
          <w:rFonts w:hint="eastAsia" w:ascii="宋体" w:hAnsi="宋体" w:cs="宋体"/>
          <w:b w:val="0"/>
          <w:bCs/>
          <w:szCs w:val="21"/>
        </w:rPr>
        <w:t>号，乘车至东风村干家河即到</w:t>
      </w:r>
      <w:r>
        <w:rPr>
          <w:rFonts w:hint="eastAsia" w:ascii="宋体" w:hAnsi="宋体" w:cs="宋体"/>
          <w:b w:val="0"/>
          <w:bCs/>
          <w:kern w:val="0"/>
          <w:szCs w:val="21"/>
        </w:rPr>
        <w:t>）。</w:t>
      </w:r>
    </w:p>
    <w:p>
      <w:pPr>
        <w:overflowPunct w:val="0"/>
        <w:adjustRightInd w:val="0"/>
        <w:snapToGrid w:val="0"/>
        <w:spacing w:line="380" w:lineRule="exact"/>
        <w:ind w:firstLine="405" w:firstLineChars="193"/>
        <w:textAlignment w:val="baseline"/>
        <w:rPr>
          <w:rFonts w:ascii="宋体" w:cs="宋体"/>
          <w:b w:val="0"/>
          <w:bCs/>
          <w:kern w:val="0"/>
          <w:szCs w:val="21"/>
        </w:rPr>
      </w:pPr>
      <w:r>
        <w:rPr>
          <w:rFonts w:ascii="宋体" w:hAnsi="宋体" w:cs="宋体"/>
          <w:b w:val="0"/>
          <w:bCs/>
          <w:kern w:val="0"/>
          <w:szCs w:val="21"/>
        </w:rPr>
        <w:t xml:space="preserve">5.2 </w:t>
      </w:r>
      <w:r>
        <w:rPr>
          <w:rFonts w:hint="eastAsia" w:ascii="宋体" w:hAnsi="宋体" w:cs="宋体"/>
          <w:b w:val="0"/>
          <w:bCs/>
          <w:kern w:val="0"/>
          <w:szCs w:val="21"/>
        </w:rPr>
        <w:t>逾期送达的或者未送达指定地点的投标文件，招标人不予受理。</w:t>
      </w:r>
    </w:p>
    <w:p>
      <w:pPr>
        <w:adjustRightInd w:val="0"/>
        <w:snapToGrid w:val="0"/>
        <w:spacing w:line="380" w:lineRule="exact"/>
        <w:rPr>
          <w:rFonts w:ascii="宋体" w:cs="宋体"/>
          <w:b w:val="0"/>
          <w:bCs/>
          <w:kern w:val="0"/>
          <w:szCs w:val="21"/>
        </w:rPr>
      </w:pPr>
      <w:r>
        <w:rPr>
          <w:rFonts w:ascii="宋体" w:hAnsi="宋体" w:cs="宋体"/>
          <w:b w:val="0"/>
          <w:bCs/>
          <w:kern w:val="0"/>
          <w:szCs w:val="21"/>
        </w:rPr>
        <w:t>6.</w:t>
      </w:r>
      <w:r>
        <w:rPr>
          <w:rFonts w:hint="eastAsia" w:ascii="宋体" w:hAnsi="宋体" w:cs="宋体"/>
          <w:b w:val="0"/>
          <w:bCs/>
          <w:kern w:val="0"/>
          <w:szCs w:val="21"/>
        </w:rPr>
        <w:t>开标：</w:t>
      </w:r>
    </w:p>
    <w:p>
      <w:pPr>
        <w:adjustRightInd w:val="0"/>
        <w:snapToGrid w:val="0"/>
        <w:spacing w:line="380" w:lineRule="exact"/>
        <w:ind w:firstLine="420" w:firstLineChars="200"/>
        <w:rPr>
          <w:rFonts w:ascii="宋体" w:cs="宋体"/>
          <w:b w:val="0"/>
          <w:bCs/>
          <w:kern w:val="0"/>
          <w:szCs w:val="21"/>
        </w:rPr>
      </w:pPr>
      <w:r>
        <w:rPr>
          <w:rFonts w:ascii="宋体" w:hAnsi="宋体" w:cs="宋体"/>
          <w:b w:val="0"/>
          <w:bCs/>
          <w:kern w:val="0"/>
          <w:szCs w:val="21"/>
        </w:rPr>
        <w:t>6.1</w:t>
      </w:r>
      <w:r>
        <w:rPr>
          <w:rFonts w:hint="eastAsia" w:ascii="宋体" w:hAnsi="宋体" w:cs="宋体"/>
          <w:b w:val="0"/>
          <w:bCs/>
          <w:kern w:val="0"/>
          <w:szCs w:val="21"/>
        </w:rPr>
        <w:t>开标时间：</w:t>
      </w:r>
      <w:r>
        <w:rPr>
          <w:rFonts w:ascii="宋体" w:hAnsi="宋体" w:cs="宋体"/>
          <w:b w:val="0"/>
          <w:bCs/>
          <w:kern w:val="0"/>
          <w:szCs w:val="21"/>
          <w:u w:val="single"/>
        </w:rPr>
        <w:t>201</w:t>
      </w:r>
      <w:r>
        <w:rPr>
          <w:rFonts w:hint="eastAsia" w:ascii="宋体" w:hAnsi="宋体" w:cs="宋体"/>
          <w:b w:val="0"/>
          <w:bCs/>
          <w:kern w:val="0"/>
          <w:szCs w:val="21"/>
          <w:u w:val="single"/>
        </w:rPr>
        <w:t>8</w:t>
      </w:r>
      <w:r>
        <w:rPr>
          <w:rFonts w:hint="eastAsia" w:ascii="宋体" w:hAnsi="宋体" w:cs="宋体"/>
          <w:b w:val="0"/>
          <w:bCs/>
          <w:kern w:val="0"/>
          <w:szCs w:val="21"/>
        </w:rPr>
        <w:t>年</w:t>
      </w:r>
      <w:r>
        <w:rPr>
          <w:rFonts w:hint="eastAsia" w:ascii="宋体" w:hAnsi="宋体" w:cs="宋体"/>
          <w:b w:val="0"/>
          <w:bCs/>
          <w:kern w:val="0"/>
          <w:szCs w:val="21"/>
          <w:u w:val="single"/>
          <w:lang w:val="en-US" w:eastAsia="zh-CN"/>
        </w:rPr>
        <w:t>5</w:t>
      </w:r>
      <w:r>
        <w:rPr>
          <w:rFonts w:hint="eastAsia" w:ascii="宋体" w:hAnsi="宋体" w:cs="宋体"/>
          <w:b w:val="0"/>
          <w:bCs/>
          <w:kern w:val="0"/>
          <w:szCs w:val="21"/>
        </w:rPr>
        <w:t>月</w:t>
      </w:r>
      <w:r>
        <w:rPr>
          <w:rFonts w:hint="eastAsia" w:ascii="宋体" w:hAnsi="宋体" w:cs="宋体"/>
          <w:b w:val="0"/>
          <w:bCs/>
          <w:kern w:val="0"/>
          <w:szCs w:val="21"/>
          <w:u w:val="single"/>
          <w:lang w:val="en-US" w:eastAsia="zh-CN"/>
        </w:rPr>
        <w:t>4</w:t>
      </w:r>
      <w:r>
        <w:rPr>
          <w:rFonts w:hint="eastAsia" w:ascii="宋体" w:hAnsi="宋体" w:cs="宋体"/>
          <w:b w:val="0"/>
          <w:bCs/>
          <w:kern w:val="0"/>
          <w:szCs w:val="21"/>
        </w:rPr>
        <w:t>日上午</w:t>
      </w:r>
      <w:r>
        <w:rPr>
          <w:rFonts w:ascii="宋体" w:hAnsi="宋体" w:cs="宋体"/>
          <w:b w:val="0"/>
          <w:bCs/>
          <w:kern w:val="0"/>
          <w:szCs w:val="21"/>
          <w:u w:val="single"/>
        </w:rPr>
        <w:t>10</w:t>
      </w:r>
      <w:r>
        <w:rPr>
          <w:rFonts w:hint="eastAsia" w:ascii="宋体" w:hAnsi="宋体" w:cs="宋体"/>
          <w:b w:val="0"/>
          <w:bCs/>
          <w:kern w:val="0"/>
          <w:szCs w:val="21"/>
        </w:rPr>
        <w:t>时</w:t>
      </w:r>
      <w:r>
        <w:rPr>
          <w:rFonts w:hint="eastAsia" w:ascii="宋体" w:cs="宋体"/>
          <w:b w:val="0"/>
          <w:bCs/>
          <w:kern w:val="0"/>
          <w:szCs w:val="21"/>
          <w:u w:val="single"/>
        </w:rPr>
        <w:t>0</w:t>
      </w:r>
      <w:r>
        <w:rPr>
          <w:rFonts w:ascii="宋体" w:cs="宋体"/>
          <w:b w:val="0"/>
          <w:bCs/>
          <w:kern w:val="0"/>
          <w:szCs w:val="21"/>
          <w:u w:val="single"/>
        </w:rPr>
        <w:t>0</w:t>
      </w:r>
      <w:r>
        <w:rPr>
          <w:rFonts w:hint="eastAsia" w:ascii="宋体" w:hAnsi="宋体" w:cs="宋体"/>
          <w:b w:val="0"/>
          <w:bCs/>
          <w:kern w:val="0"/>
          <w:szCs w:val="21"/>
        </w:rPr>
        <w:t>分。</w:t>
      </w:r>
    </w:p>
    <w:p>
      <w:pPr>
        <w:spacing w:line="500" w:lineRule="exact"/>
        <w:ind w:firstLine="480"/>
        <w:rPr>
          <w:rFonts w:ascii="宋体" w:cs="宋体"/>
          <w:b w:val="0"/>
          <w:bCs/>
          <w:szCs w:val="21"/>
        </w:rPr>
      </w:pPr>
      <w:r>
        <w:rPr>
          <w:rFonts w:ascii="宋体" w:hAnsi="宋体" w:cs="宋体"/>
          <w:b w:val="0"/>
          <w:bCs/>
          <w:kern w:val="0"/>
          <w:szCs w:val="21"/>
        </w:rPr>
        <w:t>6.2</w:t>
      </w:r>
      <w:r>
        <w:rPr>
          <w:rFonts w:hint="eastAsia" w:ascii="宋体" w:hAnsi="宋体" w:cs="宋体"/>
          <w:b w:val="0"/>
          <w:bCs/>
          <w:kern w:val="0"/>
          <w:szCs w:val="21"/>
        </w:rPr>
        <w:t>开标地点：</w:t>
      </w:r>
      <w:r>
        <w:rPr>
          <w:rFonts w:hint="eastAsia" w:ascii="宋体" w:hAnsi="宋体" w:cs="宋体"/>
          <w:b w:val="0"/>
          <w:bCs/>
          <w:szCs w:val="21"/>
        </w:rPr>
        <w:t>中铁四局集团第五公司工程有限公司物资招标采购中心（江西省九江市九江县双瑞西路</w:t>
      </w:r>
      <w:r>
        <w:rPr>
          <w:rFonts w:ascii="宋体" w:hAnsi="宋体" w:cs="宋体"/>
          <w:b w:val="0"/>
          <w:bCs/>
          <w:szCs w:val="21"/>
        </w:rPr>
        <w:t>537</w:t>
      </w:r>
      <w:r>
        <w:rPr>
          <w:rFonts w:hint="eastAsia" w:ascii="宋体" w:hAnsi="宋体" w:cs="宋体"/>
          <w:b w:val="0"/>
          <w:bCs/>
          <w:szCs w:val="21"/>
        </w:rPr>
        <w:t>号，乘车至东风村干家河即到）。</w:t>
      </w:r>
    </w:p>
    <w:p>
      <w:pPr>
        <w:spacing w:line="380" w:lineRule="exact"/>
        <w:rPr>
          <w:rFonts w:ascii="宋体"/>
          <w:b w:val="0"/>
          <w:bCs/>
          <w:szCs w:val="21"/>
        </w:rPr>
      </w:pPr>
      <w:r>
        <w:rPr>
          <w:rFonts w:hint="eastAsia" w:ascii="宋体" w:hAnsi="宋体"/>
          <w:b w:val="0"/>
          <w:bCs/>
          <w:szCs w:val="21"/>
        </w:rPr>
        <w:t>届时请投标人法定代表人或其委托代理人按会场规定秩序参加。</w:t>
      </w:r>
    </w:p>
    <w:p>
      <w:pPr>
        <w:spacing w:line="380" w:lineRule="exact"/>
        <w:rPr>
          <w:rFonts w:ascii="宋体" w:cs="宋体"/>
          <w:b w:val="0"/>
          <w:bCs/>
          <w:kern w:val="0"/>
          <w:szCs w:val="21"/>
        </w:rPr>
      </w:pPr>
      <w:r>
        <w:rPr>
          <w:rFonts w:ascii="宋体" w:hAnsi="宋体" w:cs="宋体"/>
          <w:b w:val="0"/>
          <w:bCs/>
          <w:kern w:val="0"/>
          <w:szCs w:val="21"/>
        </w:rPr>
        <w:t>7.</w:t>
      </w:r>
      <w:r>
        <w:rPr>
          <w:rFonts w:hint="eastAsia" w:ascii="宋体" w:hAnsi="宋体" w:cs="宋体"/>
          <w:b w:val="0"/>
          <w:bCs/>
          <w:kern w:val="0"/>
          <w:szCs w:val="21"/>
        </w:rPr>
        <w:t>发布公告的媒介</w:t>
      </w:r>
    </w:p>
    <w:p>
      <w:pPr>
        <w:adjustRightInd w:val="0"/>
        <w:snapToGrid w:val="0"/>
        <w:spacing w:line="360" w:lineRule="auto"/>
        <w:ind w:firstLine="424" w:firstLineChars="202"/>
        <w:rPr>
          <w:rFonts w:ascii="宋体" w:cs="宋体"/>
          <w:b w:val="0"/>
          <w:bCs/>
          <w:kern w:val="20"/>
          <w:szCs w:val="21"/>
        </w:rPr>
      </w:pPr>
      <w:r>
        <w:rPr>
          <w:rFonts w:hint="eastAsia" w:ascii="宋体" w:hAnsi="宋体" w:cs="宋体"/>
          <w:b w:val="0"/>
          <w:bCs/>
          <w:kern w:val="20"/>
          <w:szCs w:val="21"/>
        </w:rPr>
        <w:t>本次招标公告同时在中国中铁采购电子商务平台（</w:t>
      </w:r>
      <w:r>
        <w:rPr>
          <w:b w:val="0"/>
          <w:bCs/>
        </w:rPr>
        <w:fldChar w:fldCharType="begin"/>
      </w:r>
      <w:r>
        <w:rPr>
          <w:b w:val="0"/>
          <w:bCs/>
        </w:rPr>
        <w:instrText xml:space="preserve"> HYPERLINK "http://www.crecgec.com/" </w:instrText>
      </w:r>
      <w:r>
        <w:rPr>
          <w:b w:val="0"/>
          <w:bCs/>
        </w:rPr>
        <w:fldChar w:fldCharType="separate"/>
      </w:r>
      <w:r>
        <w:rPr>
          <w:rFonts w:ascii="宋体" w:hAnsi="宋体" w:cs="宋体"/>
          <w:b w:val="0"/>
          <w:bCs/>
          <w:kern w:val="20"/>
          <w:szCs w:val="21"/>
        </w:rPr>
        <w:t>www.crecgec.com</w:t>
      </w:r>
      <w:r>
        <w:rPr>
          <w:rFonts w:ascii="宋体" w:hAnsi="宋体" w:cs="宋体"/>
          <w:b w:val="0"/>
          <w:bCs/>
          <w:kern w:val="20"/>
          <w:szCs w:val="21"/>
        </w:rPr>
        <w:fldChar w:fldCharType="end"/>
      </w:r>
      <w:r>
        <w:rPr>
          <w:rFonts w:hint="eastAsia" w:ascii="宋体" w:hAnsi="宋体" w:cs="宋体"/>
          <w:b w:val="0"/>
          <w:bCs/>
          <w:kern w:val="20"/>
          <w:szCs w:val="21"/>
        </w:rPr>
        <w:t>）和中国采购与招标网（</w:t>
      </w:r>
      <w:r>
        <w:rPr>
          <w:b w:val="0"/>
          <w:bCs/>
        </w:rPr>
        <w:fldChar w:fldCharType="begin"/>
      </w:r>
      <w:r>
        <w:rPr>
          <w:b w:val="0"/>
          <w:bCs/>
        </w:rPr>
        <w:instrText xml:space="preserve"> HYPERLINK "http://www.chinabidding.com.cn/" </w:instrText>
      </w:r>
      <w:r>
        <w:rPr>
          <w:b w:val="0"/>
          <w:bCs/>
        </w:rPr>
        <w:fldChar w:fldCharType="separate"/>
      </w:r>
      <w:r>
        <w:rPr>
          <w:rFonts w:ascii="宋体" w:hAnsi="宋体" w:cs="宋体"/>
          <w:b w:val="0"/>
          <w:bCs/>
          <w:kern w:val="20"/>
          <w:szCs w:val="21"/>
        </w:rPr>
        <w:t>www.chinabidding.com.cn</w:t>
      </w:r>
      <w:r>
        <w:rPr>
          <w:rFonts w:ascii="宋体" w:hAnsi="宋体" w:cs="宋体"/>
          <w:b w:val="0"/>
          <w:bCs/>
          <w:kern w:val="20"/>
          <w:szCs w:val="21"/>
        </w:rPr>
        <w:fldChar w:fldCharType="end"/>
      </w:r>
      <w:r>
        <w:rPr>
          <w:rFonts w:hint="eastAsia" w:ascii="宋体" w:hAnsi="宋体" w:cs="宋体"/>
          <w:b w:val="0"/>
          <w:bCs/>
          <w:kern w:val="20"/>
          <w:szCs w:val="21"/>
        </w:rPr>
        <w:t>）及中铁四局集团第五工程有限公司门户网站（</w:t>
      </w:r>
      <w:r>
        <w:rPr>
          <w:b w:val="0"/>
          <w:bCs/>
        </w:rPr>
        <w:fldChar w:fldCharType="begin"/>
      </w:r>
      <w:r>
        <w:rPr>
          <w:b w:val="0"/>
          <w:bCs/>
        </w:rPr>
        <w:instrText xml:space="preserve"> HYPERLINK "http://www.ctcefive.com" </w:instrText>
      </w:r>
      <w:r>
        <w:rPr>
          <w:b w:val="0"/>
          <w:bCs/>
        </w:rPr>
        <w:fldChar w:fldCharType="separate"/>
      </w:r>
      <w:r>
        <w:rPr>
          <w:rFonts w:ascii="宋体" w:hAnsi="宋体" w:cs="宋体"/>
          <w:b w:val="0"/>
          <w:bCs/>
          <w:kern w:val="20"/>
          <w:szCs w:val="21"/>
        </w:rPr>
        <w:t>www.ctcefive.com</w:t>
      </w:r>
      <w:r>
        <w:rPr>
          <w:rFonts w:ascii="宋体" w:hAnsi="宋体" w:cs="宋体"/>
          <w:b w:val="0"/>
          <w:bCs/>
          <w:kern w:val="20"/>
          <w:szCs w:val="21"/>
        </w:rPr>
        <w:fldChar w:fldCharType="end"/>
      </w:r>
      <w:r>
        <w:rPr>
          <w:rFonts w:hint="eastAsia" w:ascii="宋体" w:hAnsi="宋体" w:cs="宋体"/>
          <w:b w:val="0"/>
          <w:bCs/>
          <w:kern w:val="20"/>
          <w:szCs w:val="21"/>
        </w:rPr>
        <w:t>）上发布。</w:t>
      </w:r>
    </w:p>
    <w:p>
      <w:pPr>
        <w:widowControl/>
        <w:snapToGrid w:val="0"/>
        <w:spacing w:line="380" w:lineRule="exact"/>
        <w:jc w:val="left"/>
        <w:rPr>
          <w:rFonts w:ascii="宋体" w:cs="宋体"/>
          <w:b w:val="0"/>
          <w:bCs/>
          <w:kern w:val="0"/>
          <w:szCs w:val="21"/>
        </w:rPr>
      </w:pPr>
      <w:r>
        <w:rPr>
          <w:rFonts w:ascii="宋体" w:hAnsi="宋体" w:cs="宋体"/>
          <w:b w:val="0"/>
          <w:bCs/>
          <w:kern w:val="0"/>
          <w:szCs w:val="21"/>
        </w:rPr>
        <w:t>8.</w:t>
      </w:r>
      <w:r>
        <w:rPr>
          <w:rFonts w:hint="eastAsia" w:ascii="宋体" w:hAnsi="宋体" w:cs="宋体"/>
          <w:b w:val="0"/>
          <w:bCs/>
          <w:kern w:val="0"/>
          <w:szCs w:val="21"/>
        </w:rPr>
        <w:t>招标人信息</w:t>
      </w:r>
    </w:p>
    <w:p>
      <w:pPr>
        <w:adjustRightInd w:val="0"/>
        <w:snapToGrid w:val="0"/>
        <w:spacing w:line="360" w:lineRule="exact"/>
        <w:ind w:firstLine="432" w:firstLineChars="206"/>
        <w:rPr>
          <w:rFonts w:ascii="宋体"/>
          <w:b w:val="0"/>
          <w:bCs/>
          <w:kern w:val="0"/>
          <w:szCs w:val="21"/>
        </w:rPr>
      </w:pPr>
      <w:r>
        <w:rPr>
          <w:rFonts w:ascii="宋体" w:hAnsi="宋体"/>
          <w:b w:val="0"/>
          <w:bCs/>
          <w:szCs w:val="21"/>
        </w:rPr>
        <w:t>8.1</w:t>
      </w:r>
      <w:r>
        <w:rPr>
          <w:rFonts w:hint="eastAsia" w:ascii="宋体" w:hAnsi="宋体"/>
          <w:b w:val="0"/>
          <w:bCs/>
          <w:szCs w:val="21"/>
        </w:rPr>
        <w:t>招标组织单位：</w:t>
      </w:r>
      <w:r>
        <w:rPr>
          <w:rFonts w:hint="eastAsia" w:ascii="宋体" w:hAnsi="宋体"/>
          <w:b w:val="0"/>
          <w:bCs/>
          <w:kern w:val="0"/>
          <w:szCs w:val="21"/>
        </w:rPr>
        <w:t>中铁四局集团第五工程有限公司物资招标采购中心</w:t>
      </w:r>
    </w:p>
    <w:p>
      <w:pPr>
        <w:spacing w:line="380" w:lineRule="exact"/>
        <w:ind w:left="416" w:firstLine="424" w:firstLineChars="202"/>
        <w:rPr>
          <w:rFonts w:ascii="宋体" w:cs="宋体"/>
          <w:b w:val="0"/>
          <w:bCs/>
          <w:kern w:val="0"/>
          <w:szCs w:val="21"/>
        </w:rPr>
      </w:pPr>
      <w:r>
        <w:rPr>
          <w:rFonts w:hint="eastAsia" w:ascii="宋体" w:hAnsi="宋体"/>
          <w:b w:val="0"/>
          <w:bCs/>
          <w:szCs w:val="21"/>
        </w:rPr>
        <w:t>地</w:t>
      </w:r>
      <w:r>
        <w:rPr>
          <w:rFonts w:hint="eastAsia" w:ascii="宋体" w:hAnsi="宋体" w:cs="宋体"/>
          <w:b w:val="0"/>
          <w:bCs/>
          <w:kern w:val="0"/>
          <w:szCs w:val="21"/>
        </w:rPr>
        <w:t>址：</w:t>
      </w:r>
      <w:r>
        <w:rPr>
          <w:rFonts w:hint="eastAsia" w:ascii="宋体" w:hAnsi="宋体" w:cs="宋体"/>
          <w:b w:val="0"/>
          <w:bCs/>
          <w:szCs w:val="21"/>
        </w:rPr>
        <w:t>江西省九江市九江县双瑞西路</w:t>
      </w:r>
      <w:r>
        <w:rPr>
          <w:rFonts w:ascii="宋体" w:hAnsi="宋体" w:cs="宋体"/>
          <w:b w:val="0"/>
          <w:bCs/>
          <w:szCs w:val="21"/>
        </w:rPr>
        <w:t>537</w:t>
      </w:r>
      <w:r>
        <w:rPr>
          <w:rFonts w:hint="eastAsia" w:ascii="宋体" w:hAnsi="宋体" w:cs="宋体"/>
          <w:b w:val="0"/>
          <w:bCs/>
          <w:szCs w:val="21"/>
        </w:rPr>
        <w:t>号</w:t>
      </w:r>
    </w:p>
    <w:p>
      <w:pPr>
        <w:spacing w:line="380" w:lineRule="exact"/>
        <w:ind w:firstLine="840" w:firstLineChars="400"/>
        <w:rPr>
          <w:rFonts w:ascii="宋体" w:cs="宋体"/>
          <w:b w:val="0"/>
          <w:bCs/>
          <w:kern w:val="0"/>
          <w:szCs w:val="21"/>
        </w:rPr>
      </w:pPr>
      <w:r>
        <w:rPr>
          <w:rFonts w:hint="eastAsia" w:ascii="宋体" w:hAnsi="宋体" w:cs="宋体"/>
          <w:b w:val="0"/>
          <w:bCs/>
          <w:kern w:val="0"/>
          <w:szCs w:val="21"/>
        </w:rPr>
        <w:t>购买标书联系人：白桂军</w:t>
      </w:r>
      <w:r>
        <w:rPr>
          <w:rFonts w:hint="eastAsia" w:ascii="宋体" w:hAnsi="宋体" w:cs="宋体"/>
          <w:b w:val="0"/>
          <w:bCs/>
          <w:kern w:val="0"/>
          <w:szCs w:val="21"/>
          <w:lang w:val="en-US" w:eastAsia="zh-CN"/>
        </w:rPr>
        <w:t xml:space="preserve">      </w:t>
      </w:r>
      <w:r>
        <w:rPr>
          <w:rFonts w:hint="eastAsia" w:ascii="宋体" w:hAnsi="宋体" w:cs="宋体"/>
          <w:b w:val="0"/>
          <w:bCs/>
          <w:kern w:val="0"/>
          <w:szCs w:val="21"/>
        </w:rPr>
        <w:t>联系电话：</w:t>
      </w:r>
      <w:r>
        <w:rPr>
          <w:rFonts w:ascii="宋体" w:hAnsi="宋体" w:cs="宋体"/>
          <w:b w:val="0"/>
          <w:bCs/>
          <w:kern w:val="0"/>
          <w:szCs w:val="21"/>
        </w:rPr>
        <w:t xml:space="preserve">0792-6811665             </w:t>
      </w:r>
    </w:p>
    <w:p>
      <w:pPr>
        <w:spacing w:line="380" w:lineRule="exact"/>
        <w:ind w:firstLine="840" w:firstLineChars="400"/>
        <w:rPr>
          <w:rFonts w:ascii="宋体" w:cs="宋体"/>
          <w:b w:val="0"/>
          <w:bCs/>
          <w:kern w:val="0"/>
          <w:szCs w:val="21"/>
        </w:rPr>
      </w:pPr>
      <w:r>
        <w:rPr>
          <w:rFonts w:hint="eastAsia" w:ascii="宋体" w:hAnsi="宋体" w:cs="宋体"/>
          <w:b w:val="0"/>
          <w:bCs/>
          <w:kern w:val="0"/>
          <w:szCs w:val="21"/>
        </w:rPr>
        <w:t>邮箱：</w:t>
      </w:r>
      <w:r>
        <w:rPr>
          <w:b w:val="0"/>
          <w:bCs/>
        </w:rPr>
        <w:fldChar w:fldCharType="begin"/>
      </w:r>
      <w:r>
        <w:rPr>
          <w:b w:val="0"/>
          <w:bCs/>
        </w:rPr>
        <w:instrText xml:space="preserve"> HYPERLINK "mailto:422430295@qq.com" </w:instrText>
      </w:r>
      <w:r>
        <w:rPr>
          <w:b w:val="0"/>
          <w:bCs/>
        </w:rPr>
        <w:fldChar w:fldCharType="separate"/>
      </w:r>
      <w:r>
        <w:rPr>
          <w:rFonts w:ascii="宋体" w:hAnsi="宋体"/>
          <w:b w:val="0"/>
          <w:bCs/>
          <w:szCs w:val="21"/>
          <w:u w:val="single"/>
        </w:rPr>
        <w:t>3477752216@qq.com</w:t>
      </w:r>
      <w:r>
        <w:rPr>
          <w:rFonts w:ascii="宋体" w:hAnsi="宋体"/>
          <w:b w:val="0"/>
          <w:bCs/>
          <w:szCs w:val="21"/>
          <w:u w:val="single"/>
        </w:rPr>
        <w:fldChar w:fldCharType="end"/>
      </w:r>
    </w:p>
    <w:p>
      <w:pPr>
        <w:adjustRightInd w:val="0"/>
        <w:snapToGrid w:val="0"/>
        <w:spacing w:line="360" w:lineRule="exact"/>
        <w:ind w:firstLine="432" w:firstLineChars="206"/>
        <w:rPr>
          <w:rFonts w:ascii="宋体"/>
          <w:b w:val="0"/>
          <w:bCs/>
          <w:szCs w:val="21"/>
        </w:rPr>
      </w:pPr>
      <w:r>
        <w:rPr>
          <w:rFonts w:ascii="宋体" w:hAnsi="宋体"/>
          <w:b w:val="0"/>
          <w:bCs/>
          <w:szCs w:val="21"/>
        </w:rPr>
        <w:t>8.2</w:t>
      </w:r>
      <w:r>
        <w:rPr>
          <w:rFonts w:hint="eastAsia" w:ascii="宋体" w:hAnsi="宋体"/>
          <w:b w:val="0"/>
          <w:bCs/>
          <w:szCs w:val="21"/>
        </w:rPr>
        <w:t>招标人：</w:t>
      </w:r>
      <w:r>
        <w:rPr>
          <w:rFonts w:hint="eastAsia" w:ascii="宋体" w:hAnsi="宋体"/>
          <w:b w:val="0"/>
          <w:bCs/>
          <w:kern w:val="0"/>
          <w:szCs w:val="21"/>
        </w:rPr>
        <w:t>中铁四局集团第五工程有限公司</w:t>
      </w:r>
    </w:p>
    <w:p>
      <w:pPr>
        <w:spacing w:line="380" w:lineRule="exact"/>
        <w:ind w:left="416" w:firstLine="424" w:firstLineChars="202"/>
        <w:rPr>
          <w:rFonts w:ascii="宋体"/>
          <w:b w:val="0"/>
          <w:bCs/>
          <w:szCs w:val="21"/>
        </w:rPr>
      </w:pPr>
      <w:r>
        <w:rPr>
          <w:rFonts w:hint="eastAsia" w:ascii="宋体" w:hAnsi="宋体"/>
          <w:b w:val="0"/>
          <w:bCs/>
          <w:szCs w:val="21"/>
        </w:rPr>
        <w:t xml:space="preserve">联系人：宋亚飞      </w:t>
      </w:r>
      <w:r>
        <w:rPr>
          <w:rFonts w:hint="eastAsia" w:ascii="宋体" w:hAnsi="宋体"/>
          <w:b w:val="0"/>
          <w:bCs/>
          <w:szCs w:val="21"/>
          <w:lang w:val="en-US" w:eastAsia="zh-CN"/>
        </w:rPr>
        <w:t xml:space="preserve">        </w:t>
      </w:r>
      <w:r>
        <w:rPr>
          <w:rFonts w:hint="eastAsia" w:ascii="宋体" w:hAnsi="宋体"/>
          <w:b w:val="0"/>
          <w:bCs/>
          <w:szCs w:val="21"/>
        </w:rPr>
        <w:t>联系电话：</w:t>
      </w:r>
      <w:r>
        <w:rPr>
          <w:rFonts w:ascii="宋体" w:hAnsi="宋体"/>
          <w:b w:val="0"/>
          <w:bCs/>
          <w:szCs w:val="21"/>
        </w:rPr>
        <w:t>0792-7025531</w:t>
      </w:r>
    </w:p>
    <w:p>
      <w:pPr>
        <w:spacing w:line="380" w:lineRule="exact"/>
        <w:ind w:firstLine="420" w:firstLineChars="200"/>
        <w:rPr>
          <w:rFonts w:ascii="宋体" w:cs="宋体"/>
          <w:b w:val="0"/>
          <w:bCs/>
          <w:w w:val="80"/>
          <w:szCs w:val="21"/>
        </w:rPr>
      </w:pPr>
      <w:r>
        <w:rPr>
          <w:rFonts w:ascii="宋体" w:hAnsi="宋体"/>
          <w:b w:val="0"/>
          <w:bCs/>
          <w:szCs w:val="21"/>
        </w:rPr>
        <w:t>8.3</w:t>
      </w:r>
      <w:r>
        <w:rPr>
          <w:rFonts w:hint="eastAsia" w:ascii="宋体" w:hAnsi="宋体"/>
          <w:b w:val="0"/>
          <w:bCs/>
          <w:szCs w:val="21"/>
        </w:rPr>
        <w:t>招标项目：</w:t>
      </w:r>
    </w:p>
    <w:p>
      <w:pPr>
        <w:snapToGrid w:val="0"/>
        <w:spacing w:line="360" w:lineRule="auto"/>
        <w:rPr>
          <w:rFonts w:ascii="宋体" w:hAnsi="宋体"/>
          <w:b w:val="0"/>
          <w:bCs/>
          <w:szCs w:val="21"/>
          <w:highlight w:val="none"/>
        </w:rPr>
      </w:pPr>
      <w:r>
        <w:rPr>
          <w:rFonts w:hint="eastAsia" w:ascii="宋体" w:hAnsi="宋体"/>
          <w:b w:val="0"/>
          <w:bCs/>
          <w:szCs w:val="21"/>
          <w:highlight w:val="none"/>
        </w:rPr>
        <w:t xml:space="preserve">      招标项目：中铁四局五公司南宁市凤岭北路-高速环路立交工程（二期工程）项目经理部</w:t>
      </w:r>
    </w:p>
    <w:p>
      <w:pPr>
        <w:spacing w:line="380" w:lineRule="exact"/>
        <w:rPr>
          <w:rFonts w:ascii="宋体" w:cs="宋体"/>
          <w:b w:val="0"/>
          <w:bCs/>
          <w:szCs w:val="21"/>
          <w:highlight w:val="none"/>
        </w:rPr>
      </w:pPr>
      <w:r>
        <w:rPr>
          <w:rFonts w:hint="eastAsia" w:ascii="宋体" w:hAnsi="宋体" w:cs="宋体"/>
          <w:b w:val="0"/>
          <w:bCs/>
          <w:w w:val="80"/>
          <w:szCs w:val="21"/>
          <w:highlight w:val="none"/>
        </w:rPr>
        <w:tab/>
      </w:r>
      <w:r>
        <w:rPr>
          <w:rFonts w:hint="eastAsia" w:ascii="宋体" w:hAnsi="宋体" w:cs="宋体"/>
          <w:b w:val="0"/>
          <w:bCs/>
          <w:w w:val="80"/>
          <w:szCs w:val="21"/>
          <w:highlight w:val="none"/>
          <w:lang w:val="en-US" w:eastAsia="zh-CN"/>
        </w:rPr>
        <w:t xml:space="preserve">   </w:t>
      </w:r>
      <w:r>
        <w:rPr>
          <w:rFonts w:hint="eastAsia" w:ascii="宋体" w:hAnsi="宋体" w:cs="宋体"/>
          <w:b w:val="0"/>
          <w:bCs/>
          <w:szCs w:val="21"/>
          <w:highlight w:val="none"/>
        </w:rPr>
        <w:t>联系人：</w:t>
      </w:r>
      <w:r>
        <w:rPr>
          <w:rFonts w:hint="eastAsia" w:ascii="宋体" w:hAnsi="宋体" w:cs="宋体"/>
          <w:b w:val="0"/>
          <w:bCs/>
          <w:szCs w:val="21"/>
          <w:highlight w:val="none"/>
          <w:lang w:eastAsia="zh-CN"/>
        </w:rPr>
        <w:t>汪忠</w:t>
      </w:r>
      <w:r>
        <w:rPr>
          <w:rFonts w:hint="eastAsia" w:ascii="宋体" w:hAnsi="宋体" w:cs="宋体"/>
          <w:b w:val="0"/>
          <w:bCs/>
          <w:szCs w:val="21"/>
          <w:highlight w:val="none"/>
          <w:lang w:val="en-US" w:eastAsia="zh-CN"/>
        </w:rPr>
        <w:t xml:space="preserve">                 </w:t>
      </w:r>
      <w:r>
        <w:rPr>
          <w:rFonts w:hint="eastAsia" w:ascii="宋体" w:hAnsi="宋体" w:cs="宋体"/>
          <w:b w:val="0"/>
          <w:bCs/>
          <w:szCs w:val="21"/>
          <w:highlight w:val="none"/>
        </w:rPr>
        <w:t>联系电话：</w:t>
      </w:r>
      <w:r>
        <w:rPr>
          <w:rFonts w:hint="eastAsia" w:ascii="宋体" w:hAnsi="宋体"/>
          <w:b w:val="0"/>
          <w:bCs/>
          <w:szCs w:val="21"/>
          <w:highlight w:val="none"/>
        </w:rPr>
        <w:t>15938218812</w:t>
      </w:r>
    </w:p>
    <w:p>
      <w:pPr>
        <w:spacing w:line="380" w:lineRule="exact"/>
        <w:ind w:left="3780" w:hanging="3780" w:hangingChars="1800"/>
        <w:rPr>
          <w:rFonts w:hint="eastAsia" w:ascii="宋体"/>
          <w:b w:val="0"/>
          <w:bCs/>
          <w:szCs w:val="21"/>
          <w:highlight w:val="none"/>
        </w:rPr>
      </w:pPr>
      <w:r>
        <w:rPr>
          <w:rFonts w:hint="eastAsia" w:ascii="宋体" w:hAnsi="宋体" w:cs="宋体"/>
          <w:b w:val="0"/>
          <w:bCs/>
          <w:szCs w:val="21"/>
          <w:highlight w:val="none"/>
        </w:rPr>
        <w:t xml:space="preserve"> </w:t>
      </w:r>
      <w:r>
        <w:rPr>
          <w:rFonts w:hint="eastAsia" w:ascii="宋体" w:hAnsi="宋体" w:cs="宋体"/>
          <w:b w:val="0"/>
          <w:bCs/>
          <w:szCs w:val="21"/>
          <w:highlight w:val="none"/>
          <w:lang w:val="en-US" w:eastAsia="zh-CN"/>
        </w:rPr>
        <w:t xml:space="preserve">     </w:t>
      </w:r>
      <w:r>
        <w:rPr>
          <w:rFonts w:hint="eastAsia" w:ascii="宋体" w:hAnsi="宋体" w:cs="宋体"/>
          <w:b w:val="0"/>
          <w:bCs/>
          <w:szCs w:val="21"/>
          <w:highlight w:val="none"/>
        </w:rPr>
        <w:t>电子邮件：</w:t>
      </w:r>
      <w:r>
        <w:rPr>
          <w:rFonts w:hint="eastAsia" w:ascii="宋体" w:hAnsi="宋体" w:cs="宋体"/>
          <w:b w:val="0"/>
          <w:bCs/>
          <w:szCs w:val="21"/>
          <w:highlight w:val="none"/>
          <w:u w:val="single"/>
          <w:lang w:val="en-US" w:eastAsia="zh-CN"/>
        </w:rPr>
        <w:t>940100285@qq.com</w:t>
      </w:r>
      <w:r>
        <w:rPr>
          <w:rFonts w:hint="eastAsia" w:ascii="宋体" w:hAnsi="宋体" w:cs="宋体"/>
          <w:b w:val="0"/>
          <w:bCs/>
          <w:szCs w:val="21"/>
          <w:highlight w:val="none"/>
          <w:lang w:val="en-US" w:eastAsia="zh-CN"/>
        </w:rPr>
        <w:t xml:space="preserve">    </w:t>
      </w:r>
      <w:r>
        <w:rPr>
          <w:rFonts w:hint="eastAsia" w:ascii="宋体" w:hAnsi="宋体" w:cs="宋体"/>
          <w:b w:val="0"/>
          <w:bCs/>
          <w:szCs w:val="21"/>
          <w:highlight w:val="none"/>
        </w:rPr>
        <w:t>招标项目地址：</w:t>
      </w:r>
      <w:r>
        <w:rPr>
          <w:rFonts w:hint="eastAsia" w:ascii="宋体"/>
          <w:b w:val="0"/>
          <w:bCs/>
          <w:szCs w:val="21"/>
          <w:highlight w:val="none"/>
        </w:rPr>
        <w:t>南宁市青秀区百花岭路18号</w:t>
      </w:r>
    </w:p>
    <w:p>
      <w:pPr>
        <w:spacing w:line="360" w:lineRule="auto"/>
        <w:ind w:firstLine="411" w:firstLineChars="196"/>
        <w:rPr>
          <w:rFonts w:ascii="宋体" w:hAnsi="宋体" w:cs="宋体"/>
          <w:b w:val="0"/>
          <w:bCs/>
          <w:szCs w:val="21"/>
        </w:rPr>
      </w:pPr>
      <w:r>
        <w:rPr>
          <w:rFonts w:hint="eastAsia"/>
          <w:b w:val="0"/>
          <w:bCs/>
          <w:szCs w:val="21"/>
          <w:highlight w:val="none"/>
          <w:lang w:val="en-US" w:eastAsia="zh-CN"/>
        </w:rPr>
        <w:t xml:space="preserve">   </w:t>
      </w:r>
      <w:r>
        <w:rPr>
          <w:rFonts w:hint="eastAsia" w:ascii="宋体" w:hAnsi="宋体"/>
          <w:b w:val="0"/>
          <w:bCs/>
          <w:szCs w:val="21"/>
        </w:rPr>
        <w:t>招标项目：</w:t>
      </w:r>
      <w:r>
        <w:rPr>
          <w:rFonts w:hint="eastAsia" w:ascii="宋体" w:hAnsi="宋体" w:cs="宋体"/>
          <w:b w:val="0"/>
          <w:bCs/>
          <w:szCs w:val="21"/>
        </w:rPr>
        <w:t>中铁四局集团第五工程有限公司都匀至安顺公路第T30标合同段项目经理部</w:t>
      </w:r>
    </w:p>
    <w:p>
      <w:pPr>
        <w:spacing w:line="360" w:lineRule="auto"/>
        <w:ind w:firstLine="787" w:firstLineChars="375"/>
        <w:jc w:val="left"/>
        <w:rPr>
          <w:rFonts w:ascii="宋体" w:hAnsi="宋体" w:cs="宋体"/>
          <w:b w:val="0"/>
          <w:bCs/>
          <w:szCs w:val="21"/>
        </w:rPr>
      </w:pPr>
      <w:r>
        <w:rPr>
          <w:rFonts w:hint="eastAsia" w:ascii="宋体" w:hAnsi="宋体" w:cs="宋体"/>
          <w:b w:val="0"/>
          <w:bCs/>
          <w:szCs w:val="21"/>
        </w:rPr>
        <w:t xml:space="preserve">联系人：王宝林                 </w:t>
      </w:r>
      <w:r>
        <w:rPr>
          <w:rFonts w:hint="eastAsia" w:ascii="宋体" w:hAnsi="宋体"/>
          <w:b w:val="0"/>
          <w:bCs/>
          <w:szCs w:val="21"/>
        </w:rPr>
        <w:t xml:space="preserve"> 联系</w:t>
      </w:r>
      <w:r>
        <w:rPr>
          <w:rFonts w:hint="eastAsia" w:ascii="宋体" w:hAnsi="宋体" w:cs="宋体"/>
          <w:b w:val="0"/>
          <w:bCs/>
          <w:szCs w:val="21"/>
        </w:rPr>
        <w:t>电话：18779956555</w:t>
      </w:r>
    </w:p>
    <w:p>
      <w:pPr>
        <w:spacing w:line="360" w:lineRule="auto"/>
        <w:ind w:firstLine="787" w:firstLineChars="375"/>
        <w:jc w:val="left"/>
        <w:rPr>
          <w:rFonts w:hint="eastAsia"/>
          <w:b w:val="0"/>
          <w:bCs/>
          <w:szCs w:val="21"/>
        </w:rPr>
      </w:pPr>
      <w:r>
        <w:rPr>
          <w:rFonts w:hint="eastAsia" w:ascii="宋体" w:hAnsi="宋体" w:cs="宋体"/>
          <w:b w:val="0"/>
          <w:bCs/>
          <w:szCs w:val="21"/>
        </w:rPr>
        <w:t>招标项目地址：</w:t>
      </w:r>
      <w:r>
        <w:rPr>
          <w:rFonts w:hint="eastAsia"/>
          <w:b w:val="0"/>
          <w:bCs/>
          <w:szCs w:val="21"/>
        </w:rPr>
        <w:t>贵州省安顺市西秀区新场乡勇江村白杨树组</w:t>
      </w:r>
    </w:p>
    <w:p>
      <w:pPr>
        <w:snapToGrid w:val="0"/>
        <w:spacing w:line="360" w:lineRule="auto"/>
        <w:rPr>
          <w:rFonts w:ascii="宋体" w:hAnsi="宋体"/>
          <w:b w:val="0"/>
          <w:bCs/>
          <w:szCs w:val="21"/>
        </w:rPr>
      </w:pPr>
      <w:r>
        <w:rPr>
          <w:rFonts w:hint="eastAsia" w:ascii="宋体" w:hAnsi="宋体"/>
          <w:b w:val="0"/>
          <w:bCs/>
          <w:szCs w:val="21"/>
        </w:rPr>
        <w:t xml:space="preserve"> </w:t>
      </w:r>
      <w:r>
        <w:rPr>
          <w:rFonts w:hint="eastAsia" w:ascii="宋体" w:hAnsi="宋体"/>
          <w:b w:val="0"/>
          <w:bCs/>
          <w:szCs w:val="21"/>
          <w:lang w:val="en-US" w:eastAsia="zh-CN"/>
        </w:rPr>
        <w:t xml:space="preserve">   </w:t>
      </w:r>
      <w:r>
        <w:rPr>
          <w:rFonts w:hint="eastAsia" w:ascii="宋体" w:hAnsi="宋体"/>
          <w:b w:val="0"/>
          <w:bCs/>
          <w:szCs w:val="21"/>
        </w:rPr>
        <w:t xml:space="preserve"> 招标项目：中铁四局集团有限公司安九铁路（江西段）AJJXZQ标项目经理部</w:t>
      </w:r>
    </w:p>
    <w:p>
      <w:pPr>
        <w:spacing w:line="380" w:lineRule="exact"/>
        <w:rPr>
          <w:rFonts w:ascii="宋体" w:cs="宋体"/>
          <w:b w:val="0"/>
          <w:bCs/>
          <w:szCs w:val="21"/>
        </w:rPr>
      </w:pPr>
      <w:r>
        <w:rPr>
          <w:rFonts w:hint="eastAsia" w:ascii="宋体" w:hAnsi="宋体" w:cs="宋体"/>
          <w:b w:val="0"/>
          <w:bCs/>
          <w:w w:val="80"/>
          <w:szCs w:val="21"/>
        </w:rPr>
        <w:tab/>
      </w:r>
      <w:r>
        <w:rPr>
          <w:rFonts w:hint="eastAsia" w:ascii="宋体" w:hAnsi="宋体" w:cs="宋体"/>
          <w:b w:val="0"/>
          <w:bCs/>
          <w:w w:val="80"/>
          <w:szCs w:val="21"/>
        </w:rPr>
        <w:t xml:space="preserve">     </w:t>
      </w:r>
      <w:r>
        <w:rPr>
          <w:rFonts w:hint="eastAsia" w:ascii="宋体" w:hAnsi="宋体" w:cs="宋体"/>
          <w:b w:val="0"/>
          <w:bCs/>
          <w:szCs w:val="21"/>
        </w:rPr>
        <w:t>联系人：吴神毅                  联系电话：</w:t>
      </w:r>
      <w:r>
        <w:rPr>
          <w:rFonts w:ascii="宋体" w:hAnsi="宋体"/>
          <w:b w:val="0"/>
          <w:bCs/>
          <w:szCs w:val="21"/>
        </w:rPr>
        <w:t>15270235379</w:t>
      </w:r>
    </w:p>
    <w:p>
      <w:pPr>
        <w:spacing w:line="380" w:lineRule="exact"/>
        <w:rPr>
          <w:rFonts w:hint="eastAsia" w:ascii="宋体"/>
          <w:b w:val="0"/>
          <w:bCs/>
          <w:szCs w:val="21"/>
        </w:rPr>
      </w:pPr>
      <w:r>
        <w:rPr>
          <w:rFonts w:hint="eastAsia" w:ascii="宋体" w:hAnsi="宋体" w:cs="宋体"/>
          <w:b w:val="0"/>
          <w:bCs/>
          <w:szCs w:val="21"/>
        </w:rPr>
        <w:t xml:space="preserve"> </w:t>
      </w:r>
      <w:r>
        <w:rPr>
          <w:rFonts w:hint="eastAsia" w:ascii="宋体" w:hAnsi="宋体" w:cs="宋体"/>
          <w:b w:val="0"/>
          <w:bCs/>
          <w:szCs w:val="21"/>
          <w:lang w:val="en-US" w:eastAsia="zh-CN"/>
        </w:rPr>
        <w:t xml:space="preserve">       </w:t>
      </w:r>
      <w:r>
        <w:rPr>
          <w:rFonts w:hint="eastAsia" w:ascii="宋体" w:hAnsi="宋体" w:cs="宋体"/>
          <w:b w:val="0"/>
          <w:bCs/>
          <w:szCs w:val="21"/>
        </w:rPr>
        <w:t>电子邮件：</w:t>
      </w:r>
      <w:r>
        <w:rPr>
          <w:b w:val="0"/>
          <w:bCs/>
        </w:rPr>
        <w:fldChar w:fldCharType="begin"/>
      </w:r>
      <w:r>
        <w:rPr>
          <w:b w:val="0"/>
          <w:bCs/>
        </w:rPr>
        <w:instrText xml:space="preserve"> HYPERLINK "mailto:528250695@qq.com" </w:instrText>
      </w:r>
      <w:r>
        <w:rPr>
          <w:b w:val="0"/>
          <w:bCs/>
        </w:rPr>
        <w:fldChar w:fldCharType="separate"/>
      </w:r>
      <w:r>
        <w:rPr>
          <w:rStyle w:val="8"/>
          <w:rFonts w:hint="eastAsia" w:ascii="宋体" w:hAnsi="宋体" w:cs="黑体"/>
          <w:b w:val="0"/>
          <w:bCs/>
          <w:szCs w:val="21"/>
        </w:rPr>
        <w:t>528250695</w:t>
      </w:r>
      <w:r>
        <w:rPr>
          <w:rStyle w:val="8"/>
          <w:rFonts w:ascii="宋体" w:hAnsi="宋体" w:cs="黑体"/>
          <w:b w:val="0"/>
          <w:bCs/>
          <w:szCs w:val="21"/>
        </w:rPr>
        <w:t>@qq.com</w:t>
      </w:r>
      <w:r>
        <w:rPr>
          <w:rStyle w:val="8"/>
          <w:rFonts w:ascii="宋体" w:hAnsi="宋体" w:cs="黑体"/>
          <w:b w:val="0"/>
          <w:bCs/>
          <w:szCs w:val="21"/>
        </w:rPr>
        <w:fldChar w:fldCharType="end"/>
      </w:r>
      <w:r>
        <w:rPr>
          <w:rFonts w:hint="eastAsia" w:ascii="宋体" w:hAnsi="宋体" w:cs="宋体"/>
          <w:b w:val="0"/>
          <w:bCs/>
          <w:szCs w:val="21"/>
        </w:rPr>
        <w:t xml:space="preserve">      招标项目地址：</w:t>
      </w:r>
      <w:r>
        <w:rPr>
          <w:rFonts w:ascii="宋体"/>
          <w:b w:val="0"/>
          <w:bCs/>
          <w:szCs w:val="21"/>
        </w:rPr>
        <w:t xml:space="preserve"> </w:t>
      </w:r>
      <w:r>
        <w:rPr>
          <w:rFonts w:hint="eastAsia" w:ascii="宋体"/>
          <w:b w:val="0"/>
          <w:bCs/>
          <w:szCs w:val="21"/>
        </w:rPr>
        <w:t>江西省九江市城西港区官湖路67号</w:t>
      </w:r>
    </w:p>
    <w:p>
      <w:pPr>
        <w:spacing w:line="380" w:lineRule="exact"/>
        <w:ind w:firstLine="840" w:firstLineChars="400"/>
        <w:rPr>
          <w:rFonts w:hint="eastAsia" w:ascii="宋体"/>
          <w:b w:val="0"/>
          <w:bCs/>
          <w:szCs w:val="21"/>
        </w:rPr>
      </w:pPr>
      <w:r>
        <w:rPr>
          <w:rFonts w:hint="eastAsia" w:ascii="宋体"/>
          <w:b w:val="0"/>
          <w:bCs/>
          <w:szCs w:val="21"/>
        </w:rPr>
        <w:t>中铁四局集团（绿谷集团内）</w:t>
      </w:r>
    </w:p>
    <w:p>
      <w:pPr>
        <w:pStyle w:val="2"/>
        <w:rPr>
          <w:rFonts w:hint="eastAsia"/>
          <w:b w:val="0"/>
          <w:bCs/>
        </w:rPr>
      </w:pPr>
    </w:p>
    <w:p>
      <w:pPr>
        <w:pStyle w:val="2"/>
        <w:rPr>
          <w:rFonts w:hint="eastAsia" w:eastAsia="宋体"/>
          <w:b w:val="0"/>
          <w:bCs/>
          <w:lang w:val="en-US" w:eastAsia="zh-CN"/>
        </w:rPr>
      </w:pPr>
    </w:p>
    <w:p>
      <w:pPr>
        <w:spacing w:line="380" w:lineRule="exact"/>
        <w:ind w:firstLine="6090" w:firstLineChars="2900"/>
        <w:rPr>
          <w:rStyle w:val="10"/>
          <w:rFonts w:hint="eastAsia" w:hAnsi="宋体"/>
          <w:b w:val="0"/>
          <w:bCs/>
        </w:rPr>
        <w:sectPr>
          <w:footerReference r:id="rId3" w:type="default"/>
          <w:pgSz w:w="11906" w:h="16838"/>
          <w:pgMar w:top="1418" w:right="1418" w:bottom="1418" w:left="1418" w:header="851" w:footer="851" w:gutter="0"/>
          <w:pgBorders>
            <w:top w:val="none" w:sz="0" w:space="0"/>
            <w:left w:val="none" w:sz="0" w:space="0"/>
            <w:bottom w:val="none" w:sz="0" w:space="0"/>
            <w:right w:val="none" w:sz="0" w:space="0"/>
          </w:pgBorders>
          <w:cols w:space="720" w:num="1"/>
          <w:docGrid w:linePitch="312" w:charSpace="0"/>
        </w:sectPr>
      </w:pPr>
      <w:r>
        <w:rPr>
          <w:rFonts w:hint="eastAsia" w:ascii="宋体" w:hAnsi="宋体"/>
          <w:b w:val="0"/>
          <w:bCs/>
          <w:szCs w:val="21"/>
          <w:highlight w:val="none"/>
        </w:rPr>
        <w:t>二〇一八年</w:t>
      </w:r>
      <w:r>
        <w:rPr>
          <w:rFonts w:hint="eastAsia" w:ascii="宋体" w:hAnsi="宋体"/>
          <w:b w:val="0"/>
          <w:bCs/>
          <w:szCs w:val="21"/>
          <w:highlight w:val="none"/>
          <w:lang w:eastAsia="zh-CN"/>
        </w:rPr>
        <w:t>四</w:t>
      </w:r>
      <w:r>
        <w:rPr>
          <w:rFonts w:hint="eastAsia" w:ascii="宋体" w:hAnsi="宋体"/>
          <w:b w:val="0"/>
          <w:bCs/>
          <w:szCs w:val="21"/>
          <w:highlight w:val="none"/>
        </w:rPr>
        <w:t>月</w:t>
      </w:r>
      <w:r>
        <w:rPr>
          <w:rFonts w:hint="eastAsia" w:ascii="宋体" w:hAnsi="宋体"/>
          <w:b w:val="0"/>
          <w:bCs/>
          <w:szCs w:val="21"/>
          <w:highlight w:val="none"/>
          <w:lang w:val="en-US" w:eastAsia="zh-CN"/>
        </w:rPr>
        <w:t>十五</w:t>
      </w:r>
      <w:r>
        <w:rPr>
          <w:rFonts w:hint="eastAsia" w:ascii="宋体" w:hAnsi="宋体"/>
          <w:b w:val="0"/>
          <w:bCs/>
          <w:szCs w:val="21"/>
          <w:highlight w:val="none"/>
        </w:rPr>
        <w:t>日</w:t>
      </w:r>
      <w:bookmarkEnd w:id="1"/>
      <w:bookmarkEnd w:id="2"/>
      <w:bookmarkStart w:id="3" w:name="_Toc387150890"/>
      <w:bookmarkStart w:id="4" w:name="_Toc5175"/>
      <w:bookmarkStart w:id="5" w:name="_Toc10538"/>
      <w:bookmarkStart w:id="6" w:name="_Toc404540291"/>
      <w:bookmarkStart w:id="7" w:name="_Toc372701311"/>
    </w:p>
    <w:p>
      <w:pPr>
        <w:outlineLvl w:val="1"/>
      </w:pPr>
      <w:bookmarkStart w:id="8" w:name="_Toc8043"/>
      <w:r>
        <w:rPr>
          <w:rStyle w:val="10"/>
          <w:rFonts w:hint="eastAsia" w:hAnsi="宋体"/>
          <w:bCs/>
        </w:rPr>
        <w:t>附表</w:t>
      </w:r>
      <w:r>
        <w:rPr>
          <w:rStyle w:val="10"/>
          <w:rFonts w:hAnsi="宋体"/>
          <w:bCs/>
        </w:rPr>
        <w:t>1</w:t>
      </w:r>
      <w:bookmarkEnd w:id="3"/>
      <w:bookmarkEnd w:id="4"/>
      <w:bookmarkEnd w:id="5"/>
      <w:bookmarkEnd w:id="6"/>
      <w:bookmarkEnd w:id="7"/>
      <w:bookmarkEnd w:id="8"/>
    </w:p>
    <w:p>
      <w:pPr>
        <w:spacing w:line="360" w:lineRule="auto"/>
        <w:jc w:val="center"/>
        <w:rPr>
          <w:rFonts w:hint="eastAsia"/>
          <w:b/>
          <w:sz w:val="24"/>
        </w:rPr>
      </w:pPr>
    </w:p>
    <w:p>
      <w:pPr>
        <w:spacing w:line="360" w:lineRule="auto"/>
        <w:jc w:val="center"/>
        <w:rPr>
          <w:b/>
          <w:sz w:val="24"/>
        </w:rPr>
      </w:pPr>
      <w:r>
        <w:rPr>
          <w:rFonts w:hint="eastAsia"/>
          <w:b/>
          <w:sz w:val="24"/>
        </w:rPr>
        <w:t>招标物资包件划分表</w:t>
      </w:r>
    </w:p>
    <w:tbl>
      <w:tblPr>
        <w:tblStyle w:val="9"/>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786"/>
        <w:gridCol w:w="926"/>
        <w:gridCol w:w="516"/>
        <w:gridCol w:w="787"/>
        <w:gridCol w:w="7305"/>
        <w:gridCol w:w="918"/>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10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7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73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9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c>
          <w:tcPr>
            <w:tcW w:w="9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8"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 xml:space="preserve">    </w:t>
            </w:r>
            <w:r>
              <w:rPr>
                <w:rFonts w:hint="eastAsia"/>
                <w:szCs w:val="21"/>
                <w:lang w:val="en-US" w:eastAsia="zh-CN"/>
              </w:rPr>
              <w:t>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382"/>
              <w:jc w:val="left"/>
              <w:rPr>
                <w:szCs w:val="21"/>
              </w:rPr>
            </w:pPr>
          </w:p>
          <w:p>
            <w:pPr>
              <w:ind w:firstLine="382"/>
              <w:jc w:val="left"/>
              <w:rPr>
                <w:szCs w:val="21"/>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bCs/>
                <w:color w:val="000000"/>
                <w:kern w:val="0"/>
                <w:sz w:val="18"/>
                <w:szCs w:val="18"/>
                <w:lang w:eastAsia="zh-CN"/>
              </w:rPr>
            </w:pPr>
            <w:r>
              <w:rPr>
                <w:rFonts w:hint="eastAsia" w:ascii="宋体" w:cs="宋体"/>
                <w:bCs/>
                <w:color w:val="000000"/>
                <w:kern w:val="0"/>
                <w:sz w:val="18"/>
                <w:szCs w:val="18"/>
                <w:lang w:eastAsia="zh-CN"/>
              </w:rPr>
              <w:t>支座</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kern w:val="0"/>
                <w:sz w:val="22"/>
                <w:szCs w:val="22"/>
                <w:lang w:val="en-US" w:eastAsia="zh-CN"/>
              </w:rPr>
              <w:t>ZZ</w:t>
            </w:r>
            <w:r>
              <w:rPr>
                <w:rFonts w:hint="eastAsia" w:ascii="宋体" w:hAnsi="宋体" w:cs="宋体"/>
                <w:kern w:val="0"/>
                <w:sz w:val="22"/>
                <w:szCs w:val="22"/>
              </w:rPr>
              <w:t>-0</w:t>
            </w:r>
            <w:r>
              <w:rPr>
                <w:rFonts w:hint="eastAsia" w:ascii="宋体" w:hAnsi="宋体" w:cs="宋体"/>
                <w:kern w:val="0"/>
                <w:sz w:val="22"/>
                <w:szCs w:val="22"/>
                <w:lang w:val="en-US" w:eastAsia="zh-CN"/>
              </w:rPr>
              <w:t>1</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eastAsia="zh-CN"/>
              </w:rPr>
              <w:t>个</w:t>
            </w:r>
          </w:p>
          <w:p>
            <w:pPr>
              <w:widowControl/>
              <w:jc w:val="center"/>
              <w:rPr>
                <w:rFonts w:ascii="宋体" w:hAnsi="宋体" w:cs="宋体"/>
                <w:bCs/>
                <w:kern w:val="0"/>
                <w:szCs w:val="21"/>
              </w:rPr>
            </w:pPr>
          </w:p>
        </w:tc>
        <w:tc>
          <w:tcPr>
            <w:tcW w:w="7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lang w:val="en-US" w:eastAsia="zh-CN"/>
              </w:rPr>
            </w:pPr>
            <w:r>
              <w:rPr>
                <w:rFonts w:hint="eastAsia" w:ascii="宋体" w:hAnsi="宋体" w:cs="宋体"/>
                <w:bCs/>
                <w:kern w:val="0"/>
                <w:sz w:val="22"/>
                <w:szCs w:val="22"/>
                <w:lang w:val="en-US" w:eastAsia="zh-CN"/>
              </w:rPr>
              <w:t>856</w:t>
            </w:r>
          </w:p>
        </w:tc>
        <w:tc>
          <w:tcPr>
            <w:tcW w:w="7305"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1.营业范围要求：在中华人民共和国境内依法注册、具有独立法人资格、具有招标物资生产供应经验的生产商。</w:t>
            </w:r>
          </w:p>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2.财务能力要求：经税务部门注册登记核准的一般纳税人，符合投标项目经营范围。注册资金不低于5000万元。生产厂家近两年年生产销售额不低于1000万元。具有良好的社会信誉和财务状况（最近连续2年的财务审计报告）。</w:t>
            </w:r>
          </w:p>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3. 生产能力要求：具有全国工业产品生产许可证。</w:t>
            </w:r>
          </w:p>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4.质量保证能力要求：生产企业已获得ISO9000质量管理体系认证，投标的产品必须具有近2年的省、部级的产品质量检验、检测报告。</w:t>
            </w:r>
          </w:p>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5.供货业绩要求：具有投标产品近三年为国家高速公路建设项目或国家重点工程供货业绩，并提供相关业绩证明材料。</w:t>
            </w:r>
          </w:p>
          <w:p>
            <w:pPr>
              <w:widowControl/>
              <w:ind w:firstLine="420" w:firstLineChars="200"/>
              <w:jc w:val="left"/>
              <w:rPr>
                <w:rFonts w:hint="eastAsia" w:ascii="宋体" w:hAnsi="宋体" w:cs="宋体"/>
                <w:bCs/>
                <w:kern w:val="0"/>
                <w:sz w:val="21"/>
                <w:szCs w:val="21"/>
              </w:rPr>
            </w:pPr>
            <w:r>
              <w:rPr>
                <w:rFonts w:hint="eastAsia" w:ascii="宋体" w:hAnsi="宋体" w:cs="宋体"/>
                <w:bCs/>
                <w:kern w:val="0"/>
                <w:sz w:val="21"/>
                <w:szCs w:val="21"/>
              </w:rPr>
              <w:t>6.履约信用要求：履约信用良好，近三年内经营活动中无重大安全、质量事故、合同争议纠纷引起的诉讼、仲裁、违法行为记录及有关行政处罚等相关情况。</w:t>
            </w:r>
          </w:p>
          <w:p>
            <w:pPr>
              <w:widowControl/>
              <w:jc w:val="left"/>
              <w:rPr>
                <w:rFonts w:hint="eastAsia" w:ascii="宋体" w:hAnsi="宋体" w:cs="宋体"/>
                <w:bCs/>
                <w:kern w:val="0"/>
                <w:sz w:val="21"/>
                <w:szCs w:val="21"/>
              </w:rPr>
            </w:pPr>
            <w:r>
              <w:rPr>
                <w:rFonts w:hint="eastAsia" w:ascii="宋体" w:hAnsi="宋体" w:cs="宋体"/>
                <w:bCs/>
                <w:kern w:val="0"/>
                <w:sz w:val="21"/>
                <w:szCs w:val="21"/>
              </w:rPr>
              <w:t xml:space="preserve">   7．本次招标支座部分涉及新技术及知识产权保护，投标企业须提供正式、有效的专利授权文件并提供相关业绩证明其对涉及技术的应用能力。</w:t>
            </w:r>
          </w:p>
          <w:p>
            <w:pPr>
              <w:widowControl/>
              <w:ind w:firstLine="210" w:firstLineChars="100"/>
              <w:jc w:val="left"/>
              <w:rPr>
                <w:rFonts w:ascii="宋体" w:hAnsi="宋体" w:cs="宋体"/>
                <w:bCs/>
                <w:kern w:val="0"/>
                <w:szCs w:val="21"/>
              </w:rPr>
            </w:pPr>
            <w:r>
              <w:rPr>
                <w:rFonts w:hint="eastAsia" w:ascii="宋体" w:hAnsi="宋体" w:cs="宋体"/>
                <w:bCs/>
                <w:kern w:val="0"/>
                <w:sz w:val="21"/>
                <w:szCs w:val="21"/>
              </w:rPr>
              <w:t>8.其他要求：不接受代理商投标。</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2"/>
                <w:szCs w:val="22"/>
                <w:lang w:eastAsia="zh-CN"/>
              </w:rPr>
            </w:pPr>
            <w:r>
              <w:rPr>
                <w:rFonts w:hint="eastAsia" w:ascii="宋体" w:hAnsi="宋体" w:cs="宋体"/>
                <w:bCs/>
                <w:kern w:val="0"/>
                <w:sz w:val="22"/>
                <w:szCs w:val="22"/>
                <w:lang w:val="en-US" w:eastAsia="zh-CN"/>
              </w:rPr>
              <w:t>1000</w:t>
            </w:r>
          </w:p>
        </w:tc>
        <w:tc>
          <w:tcPr>
            <w:tcW w:w="93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kern w:val="0"/>
                <w:sz w:val="22"/>
                <w:szCs w:val="22"/>
              </w:rPr>
            </w:pPr>
            <w:r>
              <w:rPr>
                <w:rFonts w:hint="eastAsia" w:ascii="宋体" w:hAnsi="宋体" w:cs="宋体"/>
                <w:bCs/>
                <w:kern w:val="0"/>
                <w:sz w:val="22"/>
                <w:szCs w:val="22"/>
              </w:rPr>
              <w:t xml:space="preserve">  5</w:t>
            </w:r>
          </w:p>
        </w:tc>
        <w:tc>
          <w:tcPr>
            <w:tcW w:w="934" w:type="dxa"/>
            <w:tcBorders>
              <w:top w:val="single" w:color="auto" w:sz="4" w:space="0"/>
              <w:left w:val="single" w:color="auto" w:sz="4" w:space="0"/>
              <w:bottom w:val="single" w:color="auto" w:sz="4" w:space="0"/>
              <w:right w:val="single" w:color="auto" w:sz="4" w:space="0"/>
            </w:tcBorders>
            <w:vAlign w:val="center"/>
          </w:tcPr>
          <w:p>
            <w:pPr>
              <w:widowControl/>
              <w:ind w:firstLine="286" w:firstLineChars="0"/>
              <w:rPr>
                <w:rFonts w:hint="eastAsia" w:ascii="宋体" w:hAnsi="宋体" w:cs="宋体"/>
                <w:bCs/>
                <w:kern w:val="0"/>
                <w:sz w:val="22"/>
                <w:szCs w:val="22"/>
              </w:rPr>
            </w:pPr>
            <w:r>
              <w:rPr>
                <w:rFonts w:hint="eastAsia" w:ascii="宋体" w:hAnsi="宋体"/>
                <w:b/>
                <w:szCs w:val="21"/>
                <w:highlight w:val="none"/>
              </w:rPr>
              <w:t>中铁四局五公司南宁市凤岭北路-高速环路立交工程（二期工程）项目经理部</w:t>
            </w:r>
          </w:p>
        </w:tc>
      </w:tr>
    </w:tbl>
    <w:p>
      <w:pPr>
        <w:widowControl/>
        <w:jc w:val="left"/>
      </w:pPr>
      <w:r>
        <w:rPr>
          <w:rFonts w:hint="eastAsia" w:ascii="宋体" w:hAnsi="宋体"/>
          <w:color w:val="000000"/>
        </w:rPr>
        <w:t>注：</w:t>
      </w:r>
      <w:r>
        <w:rPr>
          <w:rFonts w:hint="eastAsia" w:ascii="宋体" w:hAnsi="宋体"/>
          <w:color w:val="000000"/>
          <w:lang w:val="en-US" w:eastAsia="zh-CN"/>
        </w:rPr>
        <w:t>1、</w:t>
      </w:r>
      <w:r>
        <w:rPr>
          <w:rFonts w:hint="eastAsia" w:ascii="宋体" w:hAnsi="宋体"/>
          <w:color w:val="000000"/>
        </w:rPr>
        <w:t>本次招标物资的具体规格、交货地点、需求时间详见招标文件。</w:t>
      </w:r>
      <w:bookmarkEnd w:id="0"/>
    </w:p>
    <w:p>
      <w:pPr>
        <w:pStyle w:val="2"/>
      </w:pPr>
    </w:p>
    <w:p>
      <w:pPr>
        <w:spacing w:line="360" w:lineRule="auto"/>
        <w:jc w:val="center"/>
        <w:rPr>
          <w:b/>
          <w:color w:val="000000"/>
          <w:sz w:val="24"/>
        </w:rPr>
      </w:pPr>
      <w:r>
        <w:rPr>
          <w:rFonts w:hint="eastAsia"/>
          <w:b/>
          <w:color w:val="000000"/>
          <w:sz w:val="24"/>
        </w:rPr>
        <w:t>招标物资包件划分表</w:t>
      </w:r>
    </w:p>
    <w:tbl>
      <w:tblPr>
        <w:tblStyle w:val="9"/>
        <w:tblW w:w="14170"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83" w:type="dxa"/>
            <w:vAlign w:val="center"/>
          </w:tcPr>
          <w:p>
            <w:pPr>
              <w:widowControl/>
              <w:spacing w:line="360" w:lineRule="auto"/>
              <w:jc w:val="center"/>
              <w:rPr>
                <w:rFonts w:hint="eastAsia" w:ascii="宋体" w:hAnsi="宋体" w:cs="宋体"/>
                <w:bCs/>
                <w:color w:val="000000"/>
                <w:kern w:val="0"/>
                <w:sz w:val="18"/>
                <w:szCs w:val="18"/>
              </w:rPr>
            </w:pPr>
            <w:r>
              <w:rPr>
                <w:rFonts w:hint="eastAsia" w:ascii="宋体" w:hAnsi="宋体" w:cs="宋体"/>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698" w:type="dxa"/>
            <w:vAlign w:val="center"/>
          </w:tcPr>
          <w:p>
            <w:pPr>
              <w:spacing w:line="360" w:lineRule="auto"/>
              <w:jc w:val="center"/>
              <w:rPr>
                <w:rFonts w:hint="eastAsia" w:ascii="宋体" w:eastAsia="宋体" w:cs="宋体"/>
                <w:color w:val="000000"/>
                <w:sz w:val="18"/>
                <w:szCs w:val="18"/>
                <w:lang w:eastAsia="zh-CN"/>
              </w:rPr>
            </w:pPr>
            <w:r>
              <w:rPr>
                <w:rFonts w:hint="eastAsia"/>
                <w:color w:val="000000"/>
                <w:sz w:val="18"/>
                <w:szCs w:val="18"/>
                <w:lang w:val="en-US" w:eastAsia="zh-CN"/>
              </w:rPr>
              <w:t>2</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color w:val="000000"/>
                <w:kern w:val="0"/>
                <w:sz w:val="20"/>
                <w:szCs w:val="20"/>
              </w:rPr>
              <w:t>商品混凝土</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color w:val="000000"/>
                <w:kern w:val="0"/>
                <w:sz w:val="18"/>
                <w:szCs w:val="18"/>
              </w:rPr>
              <w:t>SH</w:t>
            </w:r>
            <w:r>
              <w:rPr>
                <w:rFonts w:ascii="宋体" w:hAnsi="宋体" w:cs="宋体"/>
                <w:color w:val="000000"/>
                <w:kern w:val="0"/>
                <w:sz w:val="18"/>
                <w:szCs w:val="18"/>
              </w:rPr>
              <w:t>-01</w:t>
            </w:r>
          </w:p>
        </w:tc>
        <w:tc>
          <w:tcPr>
            <w:tcW w:w="801" w:type="dxa"/>
            <w:vAlign w:val="center"/>
          </w:tcPr>
          <w:p>
            <w:pPr>
              <w:widowControl/>
              <w:jc w:val="center"/>
              <w:textAlignment w:val="center"/>
              <w:rPr>
                <w:rFonts w:ascii="宋体" w:cs="宋体"/>
                <w:bCs/>
                <w:color w:val="000000"/>
                <w:kern w:val="0"/>
                <w:sz w:val="18"/>
                <w:szCs w:val="18"/>
              </w:rPr>
            </w:pPr>
            <w:r>
              <w:rPr>
                <w:rStyle w:val="11"/>
                <w:rFonts w:hint="default"/>
                <w:color w:val="000000"/>
              </w:rPr>
              <w:t>m</w:t>
            </w:r>
            <w:r>
              <w:rPr>
                <w:rFonts w:hint="eastAsia" w:ascii="宋体" w:hAnsi="宋体" w:cs="宋体"/>
                <w:color w:val="000000"/>
                <w:kern w:val="0"/>
                <w:sz w:val="18"/>
                <w:szCs w:val="18"/>
                <w:vertAlign w:val="superscript"/>
              </w:rPr>
              <w:t>3</w:t>
            </w:r>
          </w:p>
        </w:tc>
        <w:tc>
          <w:tcPr>
            <w:tcW w:w="887" w:type="dxa"/>
            <w:vAlign w:val="center"/>
          </w:tcPr>
          <w:p>
            <w:pPr>
              <w:keepNext w:val="0"/>
              <w:keepLines w:val="0"/>
              <w:widowControl/>
              <w:suppressLineNumbers w:val="0"/>
              <w:jc w:val="left"/>
              <w:textAlignment w:val="center"/>
              <w:rPr>
                <w:rFonts w:hint="eastAsia" w:ascii="宋体" w:eastAsia="宋体" w:cs="宋体"/>
                <w:bCs/>
                <w:color w:val="000000"/>
                <w:kern w:val="0"/>
                <w:sz w:val="18"/>
                <w:szCs w:val="18"/>
                <w:highlight w:val="none"/>
                <w:lang w:val="en-US" w:eastAsia="zh-CN"/>
              </w:rPr>
            </w:pPr>
            <w:r>
              <w:rPr>
                <w:rFonts w:hint="eastAsia" w:ascii="宋体" w:cs="宋体"/>
                <w:bCs/>
                <w:color w:val="000000"/>
                <w:kern w:val="0"/>
                <w:sz w:val="21"/>
                <w:szCs w:val="21"/>
                <w:highlight w:val="none"/>
                <w:lang w:val="en-US" w:eastAsia="zh-CN"/>
              </w:rPr>
              <w:t>123468</w:t>
            </w:r>
          </w:p>
        </w:tc>
        <w:tc>
          <w:tcPr>
            <w:tcW w:w="6645" w:type="dxa"/>
            <w:vAlign w:val="center"/>
          </w:tcPr>
          <w:p>
            <w:pPr>
              <w:spacing w:line="360" w:lineRule="auto"/>
              <w:ind w:left="320"/>
              <w:rPr>
                <w:rFonts w:ascii="宋体" w:hAnsi="宋体"/>
                <w:color w:val="000000"/>
                <w:sz w:val="21"/>
                <w:szCs w:val="21"/>
              </w:rPr>
            </w:pPr>
            <w:r>
              <w:rPr>
                <w:rFonts w:hint="eastAsia" w:ascii="宋体" w:hAnsi="宋体"/>
                <w:color w:val="000000"/>
                <w:sz w:val="21"/>
                <w:szCs w:val="21"/>
              </w:rPr>
              <w:t>1.营业范围：在中国境内依法注册，具有独立法人资格、具有招标物资生产或供应经验的预拌混凝土企业，并且具有合法、有效的企业法人营业执照、税务登记证书。</w:t>
            </w:r>
          </w:p>
          <w:p>
            <w:pPr>
              <w:spacing w:line="360" w:lineRule="auto"/>
              <w:ind w:firstLine="308" w:firstLineChars="147"/>
              <w:rPr>
                <w:rFonts w:ascii="宋体"/>
                <w:dstrike/>
                <w:color w:val="000000"/>
                <w:sz w:val="21"/>
                <w:szCs w:val="21"/>
              </w:rPr>
            </w:pPr>
            <w:r>
              <w:rPr>
                <w:rFonts w:hint="eastAsia" w:ascii="宋体" w:hAnsi="宋体"/>
                <w:color w:val="000000"/>
                <w:sz w:val="21"/>
                <w:szCs w:val="21"/>
              </w:rPr>
              <w:t>2．财务能力：资金财务状况良好，具有近两年经会计师事务所或审计机构审计的财务会计报表。</w:t>
            </w:r>
          </w:p>
          <w:p>
            <w:pPr>
              <w:spacing w:line="360" w:lineRule="auto"/>
              <w:ind w:firstLine="420" w:firstLineChars="200"/>
              <w:rPr>
                <w:rFonts w:ascii="宋体"/>
                <w:color w:val="000000"/>
                <w:sz w:val="21"/>
                <w:szCs w:val="21"/>
              </w:rPr>
            </w:pPr>
            <w:r>
              <w:rPr>
                <w:rFonts w:hint="eastAsia" w:ascii="宋体" w:hAnsi="宋体"/>
                <w:color w:val="000000"/>
                <w:sz w:val="21"/>
                <w:szCs w:val="21"/>
              </w:rPr>
              <w:t>3．质量保证能力：生产厂获得并提供</w:t>
            </w:r>
            <w:r>
              <w:rPr>
                <w:rFonts w:ascii="宋体" w:hAnsi="宋体"/>
                <w:color w:val="000000"/>
                <w:sz w:val="21"/>
                <w:szCs w:val="21"/>
              </w:rPr>
              <w:t>ISO9000</w:t>
            </w:r>
            <w:r>
              <w:rPr>
                <w:rFonts w:hint="eastAsia" w:ascii="宋体" w:hAnsi="宋体"/>
                <w:color w:val="000000"/>
                <w:sz w:val="21"/>
                <w:szCs w:val="21"/>
              </w:rPr>
              <w:t>质量管理体系认证，产品符合国家现行标准，具有近两年由省、部级及以上检验、检测机构出具的投标物资合格检验报告。</w:t>
            </w:r>
          </w:p>
          <w:p>
            <w:pPr>
              <w:spacing w:line="360" w:lineRule="auto"/>
              <w:ind w:firstLine="420" w:firstLineChars="200"/>
              <w:rPr>
                <w:rFonts w:ascii="宋体"/>
                <w:color w:val="000000"/>
                <w:sz w:val="21"/>
                <w:szCs w:val="21"/>
              </w:rPr>
            </w:pPr>
            <w:r>
              <w:rPr>
                <w:rFonts w:hint="eastAsia" w:ascii="宋体" w:hAnsi="宋体"/>
                <w:color w:val="000000"/>
                <w:sz w:val="21"/>
                <w:szCs w:val="21"/>
              </w:rPr>
              <w:t>4．供货业绩：投标人具有至少两份近三年内国家或铁路</w:t>
            </w:r>
            <w:r>
              <w:rPr>
                <w:rFonts w:hint="eastAsia" w:ascii="宋体" w:hAnsi="宋体" w:cs="宋体"/>
                <w:color w:val="000000"/>
                <w:sz w:val="21"/>
                <w:szCs w:val="21"/>
              </w:rPr>
              <w:t>重点</w:t>
            </w:r>
            <w:r>
              <w:rPr>
                <w:rFonts w:hint="eastAsia" w:ascii="宋体" w:hAnsi="宋体"/>
                <w:color w:val="000000"/>
                <w:sz w:val="21"/>
                <w:szCs w:val="21"/>
              </w:rPr>
              <w:t>工程项目的投标物资供货业绩相关证明材料。</w:t>
            </w:r>
          </w:p>
          <w:p>
            <w:pPr>
              <w:spacing w:line="360" w:lineRule="auto"/>
              <w:ind w:firstLine="420" w:firstLineChars="200"/>
              <w:rPr>
                <w:rFonts w:ascii="宋体" w:cs="宋体"/>
                <w:color w:val="000000"/>
                <w:sz w:val="21"/>
                <w:szCs w:val="21"/>
              </w:rPr>
            </w:pPr>
            <w:r>
              <w:rPr>
                <w:rFonts w:hint="eastAsia" w:ascii="宋体" w:hAnsi="宋体"/>
                <w:color w:val="000000"/>
                <w:sz w:val="21"/>
                <w:szCs w:val="21"/>
              </w:rPr>
              <w:t>5．履约信用：投标人必须具有良好的社会信誉，最近两年内没有与骗取合同有关的犯罪或严重违法行为而引起的诉讼和仲裁；近两年不曾在合同中严重违约；财产被接管或冻结，企业未处于禁止或取消投标状态。同时</w:t>
            </w:r>
            <w:r>
              <w:rPr>
                <w:rFonts w:hint="eastAsia" w:ascii="宋体" w:hAnsi="宋体" w:cs="宋体"/>
                <w:color w:val="000000"/>
                <w:sz w:val="21"/>
                <w:szCs w:val="21"/>
              </w:rPr>
              <w:t>具有履行合同的能力和良好的履约记录。</w:t>
            </w:r>
          </w:p>
          <w:p>
            <w:pPr>
              <w:widowControl/>
              <w:spacing w:line="360" w:lineRule="auto"/>
              <w:jc w:val="left"/>
              <w:rPr>
                <w:rFonts w:ascii="宋体" w:cs="宋体"/>
                <w:bCs/>
                <w:color w:val="000000"/>
                <w:kern w:val="0"/>
                <w:sz w:val="18"/>
                <w:szCs w:val="18"/>
              </w:rPr>
            </w:pPr>
          </w:p>
        </w:tc>
        <w:tc>
          <w:tcPr>
            <w:tcW w:w="989" w:type="dxa"/>
            <w:vAlign w:val="center"/>
          </w:tcPr>
          <w:p>
            <w:pPr>
              <w:widowControl/>
              <w:spacing w:line="360" w:lineRule="auto"/>
              <w:jc w:val="center"/>
              <w:rPr>
                <w:rFonts w:ascii="宋体" w:cs="宋体"/>
                <w:bCs/>
                <w:color w:val="000000"/>
                <w:kern w:val="0"/>
                <w:sz w:val="20"/>
                <w:szCs w:val="20"/>
              </w:rPr>
            </w:pPr>
            <w:r>
              <w:rPr>
                <w:rFonts w:hint="eastAsia" w:ascii="宋体" w:hAnsi="宋体" w:cs="宋体"/>
                <w:bCs/>
                <w:color w:val="000000"/>
                <w:kern w:val="0"/>
                <w:sz w:val="20"/>
                <w:szCs w:val="20"/>
              </w:rPr>
              <w:t>10</w:t>
            </w:r>
            <w:r>
              <w:rPr>
                <w:rFonts w:ascii="宋体" w:cs="宋体"/>
                <w:bCs/>
                <w:color w:val="000000"/>
                <w:kern w:val="0"/>
                <w:sz w:val="20"/>
                <w:szCs w:val="20"/>
              </w:rPr>
              <w:t>00</w:t>
            </w:r>
          </w:p>
        </w:tc>
        <w:tc>
          <w:tcPr>
            <w:tcW w:w="1083" w:type="dxa"/>
            <w:vAlign w:val="center"/>
          </w:tcPr>
          <w:p>
            <w:pPr>
              <w:widowControl/>
              <w:spacing w:line="360" w:lineRule="auto"/>
              <w:jc w:val="center"/>
              <w:rPr>
                <w:rFonts w:hint="eastAsia" w:ascii="宋体" w:eastAsia="宋体" w:cs="宋体"/>
                <w:bCs/>
                <w:color w:val="000000"/>
                <w:kern w:val="0"/>
                <w:sz w:val="20"/>
                <w:szCs w:val="20"/>
                <w:lang w:eastAsia="zh-CN"/>
              </w:rPr>
            </w:pPr>
            <w:r>
              <w:rPr>
                <w:rFonts w:hint="eastAsia" w:ascii="宋体" w:cs="宋体"/>
                <w:bCs/>
                <w:color w:val="000000"/>
                <w:kern w:val="0"/>
                <w:sz w:val="20"/>
                <w:szCs w:val="20"/>
                <w:lang w:val="en-US" w:eastAsia="zh-CN"/>
              </w:rPr>
              <w:t>5</w:t>
            </w:r>
          </w:p>
        </w:tc>
        <w:tc>
          <w:tcPr>
            <w:tcW w:w="1083" w:type="dxa"/>
            <w:vAlign w:val="center"/>
          </w:tcPr>
          <w:p>
            <w:pPr>
              <w:widowControl/>
              <w:spacing w:line="360" w:lineRule="auto"/>
              <w:jc w:val="center"/>
              <w:rPr>
                <w:rFonts w:hint="eastAsia" w:ascii="宋体" w:cs="宋体"/>
                <w:bCs/>
                <w:color w:val="000000"/>
                <w:kern w:val="0"/>
                <w:sz w:val="20"/>
                <w:szCs w:val="20"/>
                <w:lang w:val="en-US" w:eastAsia="zh-CN"/>
              </w:rPr>
            </w:pPr>
            <w:r>
              <w:rPr>
                <w:rFonts w:hint="eastAsia" w:ascii="宋体" w:hAnsi="宋体"/>
                <w:b/>
                <w:szCs w:val="21"/>
                <w:highlight w:val="none"/>
              </w:rPr>
              <w:t>中铁四局五公司南宁市凤岭北路-高速环路立交工程（二期工程）项目经理部</w:t>
            </w:r>
          </w:p>
        </w:tc>
      </w:tr>
    </w:tbl>
    <w:p>
      <w:pPr>
        <w:widowControl/>
        <w:jc w:val="left"/>
        <w:rPr>
          <w:rFonts w:hint="eastAsia" w:ascii="宋体" w:hAnsi="宋体" w:eastAsia="宋体"/>
          <w:color w:val="000000"/>
          <w:highlight w:val="red"/>
          <w:lang w:val="en-US" w:eastAsia="zh-CN"/>
        </w:rPr>
        <w:sectPr>
          <w:headerReference r:id="rId4" w:type="default"/>
          <w:pgSz w:w="16838" w:h="11906" w:orient="landscape"/>
          <w:pgMar w:top="1418" w:right="1418" w:bottom="1418" w:left="1418" w:header="851" w:footer="851" w:gutter="0"/>
          <w:cols w:space="720" w:num="1"/>
        </w:sectPr>
      </w:pPr>
      <w:r>
        <w:rPr>
          <w:rFonts w:hint="eastAsia" w:ascii="宋体" w:hAnsi="宋体"/>
          <w:color w:val="000000"/>
        </w:rPr>
        <w:t>注：</w:t>
      </w:r>
      <w:r>
        <w:rPr>
          <w:rFonts w:hint="eastAsia" w:ascii="宋体" w:hAnsi="宋体"/>
          <w:color w:val="000000"/>
          <w:lang w:val="en-US" w:eastAsia="zh-CN"/>
        </w:rPr>
        <w:t>1、</w:t>
      </w:r>
      <w:r>
        <w:rPr>
          <w:rFonts w:hint="eastAsia" w:ascii="宋体" w:hAnsi="宋体"/>
          <w:color w:val="000000"/>
        </w:rPr>
        <w:t>本次招标物资的具体规格、交货地点、需求时间详见招标文件。</w:t>
      </w:r>
    </w:p>
    <w:p>
      <w:pPr>
        <w:pStyle w:val="2"/>
      </w:pPr>
    </w:p>
    <w:p>
      <w:pPr>
        <w:spacing w:line="360" w:lineRule="auto"/>
        <w:jc w:val="center"/>
        <w:rPr>
          <w:b/>
          <w:color w:val="000000"/>
          <w:sz w:val="24"/>
        </w:rPr>
      </w:pPr>
      <w:r>
        <w:rPr>
          <w:rFonts w:hint="eastAsia"/>
          <w:b/>
          <w:color w:val="000000"/>
          <w:sz w:val="24"/>
        </w:rPr>
        <w:t>招标物资包件划分表</w:t>
      </w:r>
    </w:p>
    <w:tbl>
      <w:tblPr>
        <w:tblStyle w:val="9"/>
        <w:tblW w:w="14170"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83" w:type="dxa"/>
            <w:vAlign w:val="center"/>
          </w:tcPr>
          <w:p>
            <w:pPr>
              <w:widowControl/>
              <w:spacing w:line="360" w:lineRule="auto"/>
              <w:jc w:val="center"/>
              <w:rPr>
                <w:rFonts w:hint="eastAsia" w:ascii="宋体" w:hAnsi="宋体" w:cs="宋体"/>
                <w:bCs/>
                <w:color w:val="000000"/>
                <w:kern w:val="0"/>
                <w:sz w:val="18"/>
                <w:szCs w:val="18"/>
              </w:rPr>
            </w:pPr>
            <w:r>
              <w:rPr>
                <w:rFonts w:hint="eastAsia" w:ascii="宋体" w:hAnsi="宋体" w:cs="宋体"/>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698" w:type="dxa"/>
            <w:vAlign w:val="center"/>
          </w:tcPr>
          <w:p>
            <w:pPr>
              <w:spacing w:line="360" w:lineRule="auto"/>
              <w:jc w:val="center"/>
              <w:rPr>
                <w:rFonts w:hint="eastAsia" w:ascii="宋体" w:eastAsia="宋体" w:cs="宋体"/>
                <w:color w:val="000000"/>
                <w:sz w:val="18"/>
                <w:szCs w:val="18"/>
                <w:lang w:eastAsia="zh-CN"/>
              </w:rPr>
            </w:pPr>
            <w:r>
              <w:rPr>
                <w:rFonts w:hint="eastAsia"/>
                <w:color w:val="000000"/>
                <w:sz w:val="18"/>
                <w:szCs w:val="18"/>
                <w:lang w:val="en-US" w:eastAsia="zh-CN"/>
              </w:rPr>
              <w:t>3</w:t>
            </w:r>
          </w:p>
        </w:tc>
        <w:tc>
          <w:tcPr>
            <w:tcW w:w="989" w:type="dxa"/>
            <w:vAlign w:val="center"/>
          </w:tcPr>
          <w:p>
            <w:pPr>
              <w:widowControl/>
              <w:spacing w:line="360" w:lineRule="auto"/>
              <w:jc w:val="center"/>
              <w:rPr>
                <w:rFonts w:hint="eastAsia" w:ascii="宋体" w:eastAsia="宋体" w:cs="宋体"/>
                <w:bCs/>
                <w:color w:val="000000"/>
                <w:kern w:val="0"/>
                <w:sz w:val="18"/>
                <w:szCs w:val="18"/>
                <w:lang w:eastAsia="zh-CN"/>
              </w:rPr>
            </w:pPr>
            <w:r>
              <w:rPr>
                <w:rFonts w:hint="eastAsia" w:ascii="宋体" w:hAnsi="宋体" w:cs="宋体"/>
                <w:color w:val="000000"/>
                <w:kern w:val="0"/>
                <w:sz w:val="20"/>
                <w:szCs w:val="20"/>
                <w:lang w:eastAsia="zh-CN"/>
              </w:rPr>
              <w:t>钢绞线</w:t>
            </w:r>
          </w:p>
        </w:tc>
        <w:tc>
          <w:tcPr>
            <w:tcW w:w="995" w:type="dxa"/>
            <w:vAlign w:val="center"/>
          </w:tcPr>
          <w:p>
            <w:pPr>
              <w:widowControl/>
              <w:spacing w:line="360" w:lineRule="auto"/>
              <w:jc w:val="center"/>
              <w:rPr>
                <w:rFonts w:hint="eastAsia" w:ascii="宋体" w:eastAsia="宋体" w:cs="宋体"/>
                <w:bCs/>
                <w:color w:val="000000"/>
                <w:kern w:val="0"/>
                <w:sz w:val="18"/>
                <w:szCs w:val="18"/>
                <w:lang w:val="en-US" w:eastAsia="zh-CN"/>
              </w:rPr>
            </w:pPr>
            <w:r>
              <w:rPr>
                <w:rFonts w:hint="eastAsia" w:ascii="宋体" w:cs="宋体"/>
                <w:bCs/>
                <w:color w:val="000000"/>
                <w:kern w:val="0"/>
                <w:sz w:val="18"/>
                <w:szCs w:val="18"/>
                <w:lang w:val="en-US" w:eastAsia="zh-CN"/>
              </w:rPr>
              <w:t>GJX-01</w:t>
            </w:r>
          </w:p>
        </w:tc>
        <w:tc>
          <w:tcPr>
            <w:tcW w:w="801" w:type="dxa"/>
            <w:vAlign w:val="center"/>
          </w:tcPr>
          <w:p>
            <w:pPr>
              <w:widowControl/>
              <w:jc w:val="center"/>
              <w:textAlignment w:val="center"/>
              <w:rPr>
                <w:rFonts w:hint="eastAsia" w:ascii="宋体" w:eastAsia="宋体" w:cs="宋体"/>
                <w:bCs/>
                <w:color w:val="000000"/>
                <w:kern w:val="0"/>
                <w:sz w:val="18"/>
                <w:szCs w:val="18"/>
                <w:lang w:val="en-US" w:eastAsia="zh-CN"/>
              </w:rPr>
            </w:pPr>
            <w:r>
              <w:rPr>
                <w:rFonts w:hint="eastAsia" w:ascii="宋体" w:cs="宋体"/>
                <w:bCs/>
                <w:color w:val="000000"/>
                <w:kern w:val="0"/>
                <w:sz w:val="18"/>
                <w:szCs w:val="18"/>
                <w:lang w:val="en-US" w:eastAsia="zh-CN"/>
              </w:rPr>
              <w:t>吨</w:t>
            </w:r>
          </w:p>
        </w:tc>
        <w:tc>
          <w:tcPr>
            <w:tcW w:w="887" w:type="dxa"/>
            <w:vAlign w:val="center"/>
          </w:tcPr>
          <w:p>
            <w:pPr>
              <w:keepNext w:val="0"/>
              <w:keepLines w:val="0"/>
              <w:widowControl/>
              <w:suppressLineNumbers w:val="0"/>
              <w:jc w:val="left"/>
              <w:textAlignment w:val="center"/>
              <w:rPr>
                <w:rFonts w:hint="eastAsia" w:ascii="宋体" w:eastAsia="宋体" w:cs="宋体"/>
                <w:bCs/>
                <w:color w:val="000000"/>
                <w:kern w:val="0"/>
                <w:sz w:val="18"/>
                <w:szCs w:val="18"/>
                <w:highlight w:val="none"/>
                <w:lang w:val="en-US" w:eastAsia="zh-CN"/>
              </w:rPr>
            </w:pPr>
            <w:r>
              <w:rPr>
                <w:rFonts w:hint="eastAsia" w:ascii="宋体" w:cs="宋体"/>
                <w:bCs/>
                <w:color w:val="000000"/>
                <w:kern w:val="0"/>
                <w:sz w:val="21"/>
                <w:szCs w:val="21"/>
                <w:highlight w:val="none"/>
                <w:lang w:val="en-US" w:eastAsia="zh-CN"/>
              </w:rPr>
              <w:t>800</w:t>
            </w:r>
          </w:p>
        </w:tc>
        <w:tc>
          <w:tcPr>
            <w:tcW w:w="6645" w:type="dxa"/>
            <w:vAlign w:val="center"/>
          </w:tcPr>
          <w:p>
            <w:pPr>
              <w:widowControl/>
              <w:spacing w:line="360" w:lineRule="auto"/>
              <w:jc w:val="left"/>
              <w:rPr>
                <w:rFonts w:hint="eastAsia" w:ascii="宋体" w:cs="宋体"/>
                <w:bCs/>
                <w:color w:val="000000"/>
                <w:kern w:val="0"/>
                <w:sz w:val="21"/>
                <w:szCs w:val="21"/>
              </w:rPr>
            </w:pPr>
            <w:r>
              <w:rPr>
                <w:rFonts w:hint="eastAsia" w:ascii="宋体" w:cs="宋体"/>
                <w:bCs/>
                <w:color w:val="000000"/>
                <w:kern w:val="0"/>
                <w:sz w:val="21"/>
                <w:szCs w:val="21"/>
              </w:rPr>
              <w:t>1.营业范围：在中国境内依法注册，具有独立法人资格、本次只招预应力钢绞线供应生产或供应经验的企业，并且具有合法、有效的企业法人营业执照、税务登记证书。</w:t>
            </w:r>
          </w:p>
          <w:p>
            <w:pPr>
              <w:widowControl/>
              <w:spacing w:line="360" w:lineRule="auto"/>
              <w:jc w:val="left"/>
              <w:rPr>
                <w:rFonts w:hint="eastAsia" w:ascii="宋体" w:cs="宋体"/>
                <w:bCs/>
                <w:color w:val="000000"/>
                <w:kern w:val="0"/>
                <w:sz w:val="21"/>
                <w:szCs w:val="21"/>
              </w:rPr>
            </w:pPr>
            <w:r>
              <w:rPr>
                <w:rFonts w:hint="eastAsia" w:ascii="宋体" w:cs="宋体"/>
                <w:bCs/>
                <w:color w:val="000000"/>
                <w:kern w:val="0"/>
                <w:sz w:val="21"/>
                <w:szCs w:val="21"/>
              </w:rPr>
              <w:t>2．生产厂家：投标生产厂低松弛预应力钢绞线年生产能力达到1万吨及以上，具有相应的配套生产设备，生产工艺、装备必须符合国家预应力钢绞线的相关规定；生产厂须获得有效的全国工业产品生产许可证。</w:t>
            </w:r>
          </w:p>
          <w:p>
            <w:pPr>
              <w:widowControl/>
              <w:spacing w:line="360" w:lineRule="auto"/>
              <w:jc w:val="left"/>
              <w:rPr>
                <w:rFonts w:hint="eastAsia" w:ascii="宋体" w:cs="宋体"/>
                <w:bCs/>
                <w:color w:val="000000"/>
                <w:kern w:val="0"/>
                <w:sz w:val="21"/>
                <w:szCs w:val="21"/>
              </w:rPr>
            </w:pPr>
            <w:r>
              <w:rPr>
                <w:rFonts w:hint="eastAsia" w:ascii="宋体" w:cs="宋体"/>
                <w:bCs/>
                <w:color w:val="000000"/>
                <w:kern w:val="0"/>
                <w:sz w:val="21"/>
                <w:szCs w:val="21"/>
              </w:rPr>
              <w:t>3．财务能力：资金财务状况良好，具有近两年经会计师事务所或审计机构审计的财务会计报表。</w:t>
            </w:r>
          </w:p>
          <w:p>
            <w:pPr>
              <w:widowControl/>
              <w:spacing w:line="360" w:lineRule="auto"/>
              <w:jc w:val="left"/>
              <w:rPr>
                <w:rFonts w:hint="eastAsia" w:ascii="宋体" w:cs="宋体"/>
                <w:bCs/>
                <w:color w:val="000000"/>
                <w:kern w:val="0"/>
                <w:sz w:val="21"/>
                <w:szCs w:val="21"/>
              </w:rPr>
            </w:pPr>
            <w:r>
              <w:rPr>
                <w:rFonts w:hint="eastAsia" w:ascii="宋体" w:cs="宋体"/>
                <w:bCs/>
                <w:color w:val="000000"/>
                <w:kern w:val="0"/>
                <w:sz w:val="21"/>
                <w:szCs w:val="21"/>
              </w:rPr>
              <w:t>4．质量保证能力：生产厂获得并提供ISO9000质量管理体系认证，产品符合国家现行标准，具有近两年由省、部级及以上检验、检测机构出具的投标物资合格检验报告。</w:t>
            </w:r>
          </w:p>
          <w:p>
            <w:pPr>
              <w:widowControl/>
              <w:spacing w:line="360" w:lineRule="auto"/>
              <w:jc w:val="left"/>
              <w:rPr>
                <w:rFonts w:hint="eastAsia" w:ascii="宋体" w:cs="宋体"/>
                <w:bCs/>
                <w:color w:val="000000"/>
                <w:kern w:val="0"/>
                <w:sz w:val="21"/>
                <w:szCs w:val="21"/>
              </w:rPr>
            </w:pPr>
            <w:r>
              <w:rPr>
                <w:rFonts w:hint="eastAsia" w:ascii="宋体" w:cs="宋体"/>
                <w:bCs/>
                <w:color w:val="000000"/>
                <w:kern w:val="0"/>
                <w:sz w:val="21"/>
                <w:szCs w:val="21"/>
              </w:rPr>
              <w:t>5．供货业绩：投标人具有至少两份近三年内国家或铁路重点工程项目的投标物资供货业绩相关证明材料。</w:t>
            </w:r>
          </w:p>
          <w:p>
            <w:pPr>
              <w:widowControl/>
              <w:spacing w:line="360" w:lineRule="auto"/>
              <w:jc w:val="left"/>
              <w:rPr>
                <w:rFonts w:ascii="宋体" w:cs="宋体"/>
                <w:bCs/>
                <w:color w:val="000000"/>
                <w:kern w:val="0"/>
                <w:sz w:val="18"/>
                <w:szCs w:val="18"/>
              </w:rPr>
            </w:pPr>
            <w:r>
              <w:rPr>
                <w:rFonts w:hint="eastAsia" w:ascii="宋体" w:cs="宋体"/>
                <w:bCs/>
                <w:color w:val="000000"/>
                <w:kern w:val="0"/>
                <w:sz w:val="21"/>
                <w:szCs w:val="21"/>
              </w:rPr>
              <w:t>6．履约信用：投标人必须具有良好的社会信誉，最近两年内没有与骗取合同有关的犯罪或严重违法行为而引起的诉讼和仲裁；近两年不曾在合同中严重违约；财产被接管或冻结，企业未处于禁止或取消投标状态。同时具有履行合同的能力和良好的履约记录。</w:t>
            </w:r>
          </w:p>
        </w:tc>
        <w:tc>
          <w:tcPr>
            <w:tcW w:w="989" w:type="dxa"/>
            <w:vAlign w:val="center"/>
          </w:tcPr>
          <w:p>
            <w:pPr>
              <w:widowControl/>
              <w:spacing w:line="360" w:lineRule="auto"/>
              <w:jc w:val="center"/>
              <w:rPr>
                <w:rFonts w:ascii="宋体" w:cs="宋体"/>
                <w:bCs/>
                <w:color w:val="000000"/>
                <w:kern w:val="0"/>
                <w:sz w:val="20"/>
                <w:szCs w:val="20"/>
              </w:rPr>
            </w:pPr>
            <w:r>
              <w:rPr>
                <w:rFonts w:hint="eastAsia" w:ascii="宋体" w:hAnsi="宋体" w:cs="宋体"/>
                <w:bCs/>
                <w:color w:val="000000"/>
                <w:kern w:val="0"/>
                <w:sz w:val="20"/>
                <w:szCs w:val="20"/>
              </w:rPr>
              <w:t>10</w:t>
            </w:r>
            <w:r>
              <w:rPr>
                <w:rFonts w:ascii="宋体" w:cs="宋体"/>
                <w:bCs/>
                <w:color w:val="000000"/>
                <w:kern w:val="0"/>
                <w:sz w:val="20"/>
                <w:szCs w:val="20"/>
              </w:rPr>
              <w:t>00</w:t>
            </w:r>
          </w:p>
        </w:tc>
        <w:tc>
          <w:tcPr>
            <w:tcW w:w="1083" w:type="dxa"/>
            <w:vAlign w:val="center"/>
          </w:tcPr>
          <w:p>
            <w:pPr>
              <w:widowControl/>
              <w:spacing w:line="360" w:lineRule="auto"/>
              <w:jc w:val="center"/>
              <w:rPr>
                <w:rFonts w:hint="eastAsia" w:ascii="宋体" w:eastAsia="宋体" w:cs="宋体"/>
                <w:bCs/>
                <w:color w:val="000000"/>
                <w:kern w:val="0"/>
                <w:sz w:val="20"/>
                <w:szCs w:val="20"/>
                <w:lang w:eastAsia="zh-CN"/>
              </w:rPr>
            </w:pPr>
            <w:r>
              <w:rPr>
                <w:rFonts w:hint="eastAsia" w:ascii="宋体" w:cs="宋体"/>
                <w:bCs/>
                <w:color w:val="000000"/>
                <w:kern w:val="0"/>
                <w:sz w:val="20"/>
                <w:szCs w:val="20"/>
                <w:lang w:val="en-US" w:eastAsia="zh-CN"/>
              </w:rPr>
              <w:t>5</w:t>
            </w:r>
          </w:p>
        </w:tc>
        <w:tc>
          <w:tcPr>
            <w:tcW w:w="1083" w:type="dxa"/>
            <w:vAlign w:val="center"/>
          </w:tcPr>
          <w:p>
            <w:pPr>
              <w:widowControl/>
              <w:spacing w:line="360" w:lineRule="auto"/>
              <w:jc w:val="center"/>
              <w:rPr>
                <w:rFonts w:hint="eastAsia" w:ascii="宋体" w:cs="宋体"/>
                <w:bCs/>
                <w:color w:val="000000"/>
                <w:kern w:val="0"/>
                <w:sz w:val="20"/>
                <w:szCs w:val="20"/>
                <w:lang w:val="en-US" w:eastAsia="zh-CN"/>
              </w:rPr>
            </w:pPr>
            <w:r>
              <w:rPr>
                <w:rFonts w:hint="eastAsia" w:ascii="宋体" w:hAnsi="宋体"/>
                <w:b/>
                <w:szCs w:val="21"/>
                <w:highlight w:val="none"/>
              </w:rPr>
              <w:t>中铁四局五公司南宁市凤岭北路-高速环路立交工程（二期工程）项目经理部</w:t>
            </w:r>
          </w:p>
        </w:tc>
      </w:tr>
    </w:tbl>
    <w:p>
      <w:pPr>
        <w:widowControl/>
        <w:jc w:val="left"/>
        <w:rPr>
          <w:rFonts w:hint="eastAsia" w:ascii="宋体" w:hAnsi="宋体"/>
          <w:color w:val="000000"/>
        </w:rPr>
      </w:pPr>
      <w:r>
        <w:rPr>
          <w:rFonts w:hint="eastAsia" w:ascii="宋体" w:hAnsi="宋体"/>
          <w:color w:val="000000"/>
        </w:rPr>
        <w:t>注：</w:t>
      </w:r>
      <w:r>
        <w:rPr>
          <w:rFonts w:hint="eastAsia" w:ascii="宋体" w:hAnsi="宋体"/>
          <w:color w:val="000000"/>
          <w:lang w:val="en-US" w:eastAsia="zh-CN"/>
        </w:rPr>
        <w:t>1、</w:t>
      </w:r>
      <w:r>
        <w:rPr>
          <w:rFonts w:hint="eastAsia" w:ascii="宋体" w:hAnsi="宋体"/>
          <w:color w:val="000000"/>
        </w:rPr>
        <w:t>本次招标物资的具体规格、交货地点、需求时间详见招标文件。</w:t>
      </w:r>
    </w:p>
    <w:p>
      <w:pPr>
        <w:pStyle w:val="2"/>
        <w:rPr>
          <w:rFonts w:hint="eastAsia" w:ascii="宋体" w:hAnsi="宋体"/>
          <w:color w:val="000000"/>
        </w:rPr>
      </w:pPr>
    </w:p>
    <w:p>
      <w:pPr>
        <w:pStyle w:val="2"/>
      </w:pPr>
    </w:p>
    <w:p>
      <w:pPr>
        <w:spacing w:line="360" w:lineRule="auto"/>
        <w:jc w:val="center"/>
      </w:pPr>
      <w:r>
        <w:rPr>
          <w:rFonts w:hint="eastAsia"/>
          <w:b/>
          <w:sz w:val="24"/>
        </w:rPr>
        <w:t>招标物资包件划分表</w:t>
      </w:r>
    </w:p>
    <w:p/>
    <w:tbl>
      <w:tblPr>
        <w:tblStyle w:val="9"/>
        <w:tblpPr w:leftFromText="180" w:rightFromText="180" w:vertAnchor="text" w:horzAnchor="margin" w:tblpY="23"/>
        <w:tblOverlap w:val="never"/>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00"/>
        <w:gridCol w:w="901"/>
        <w:gridCol w:w="771"/>
        <w:gridCol w:w="772"/>
        <w:gridCol w:w="887"/>
        <w:gridCol w:w="6801"/>
        <w:gridCol w:w="672"/>
        <w:gridCol w:w="87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4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序号</w:t>
            </w:r>
          </w:p>
        </w:tc>
        <w:tc>
          <w:tcPr>
            <w:tcW w:w="900"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包件   编号</w:t>
            </w:r>
          </w:p>
        </w:tc>
        <w:tc>
          <w:tcPr>
            <w:tcW w:w="901"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物资名称</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规格型号</w:t>
            </w:r>
          </w:p>
        </w:tc>
        <w:tc>
          <w:tcPr>
            <w:tcW w:w="772"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计量   单位</w:t>
            </w:r>
          </w:p>
        </w:tc>
        <w:tc>
          <w:tcPr>
            <w:tcW w:w="887"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单位    数量</w:t>
            </w:r>
          </w:p>
        </w:tc>
        <w:tc>
          <w:tcPr>
            <w:tcW w:w="6801"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投标人资格条件</w:t>
            </w:r>
          </w:p>
        </w:tc>
        <w:tc>
          <w:tcPr>
            <w:tcW w:w="672"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871" w:type="dxa"/>
            <w:tcBorders>
              <w:left w:val="single" w:color="auto" w:sz="4" w:space="0"/>
              <w:right w:val="single" w:color="auto"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投标保证金</w:t>
            </w:r>
            <w:r>
              <w:rPr>
                <w:rFonts w:ascii="宋体" w:hAnsi="宋体" w:cs="宋体"/>
                <w:bCs/>
                <w:kern w:val="0"/>
                <w:sz w:val="18"/>
                <w:szCs w:val="18"/>
              </w:rPr>
              <w:t>(</w:t>
            </w:r>
            <w:r>
              <w:rPr>
                <w:rFonts w:hint="eastAsia" w:ascii="宋体" w:hAnsi="宋体" w:cs="宋体"/>
                <w:bCs/>
                <w:kern w:val="0"/>
                <w:sz w:val="18"/>
                <w:szCs w:val="18"/>
              </w:rPr>
              <w:t>万元</w:t>
            </w:r>
            <w:r>
              <w:rPr>
                <w:rFonts w:ascii="宋体" w:hAnsi="宋体" w:cs="宋体"/>
                <w:bCs/>
                <w:kern w:val="0"/>
                <w:sz w:val="18"/>
                <w:szCs w:val="18"/>
              </w:rPr>
              <w:t>)</w:t>
            </w:r>
          </w:p>
        </w:tc>
        <w:tc>
          <w:tcPr>
            <w:tcW w:w="871" w:type="dxa"/>
            <w:tcBorders>
              <w:left w:val="single" w:color="auto" w:sz="4" w:space="0"/>
              <w:right w:val="single" w:color="auto" w:sz="4" w:space="0"/>
            </w:tcBorders>
            <w:vAlign w:val="center"/>
          </w:tcPr>
          <w:p>
            <w:pPr>
              <w:widowControl/>
              <w:jc w:val="center"/>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8" w:hRule="atLeast"/>
        </w:trPr>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kern w:val="0"/>
                <w:sz w:val="24"/>
                <w:szCs w:val="20"/>
                <w:lang w:val="en-US" w:eastAsia="zh-CN"/>
              </w:rPr>
            </w:pPr>
            <w:r>
              <w:rPr>
                <w:rFonts w:hint="eastAsia" w:ascii="宋体" w:hAnsi="宋体" w:cs="宋体"/>
                <w:bCs/>
                <w:kern w:val="0"/>
                <w:sz w:val="24"/>
                <w:szCs w:val="20"/>
                <w:lang w:val="en-US" w:eastAsia="zh-CN"/>
              </w:rPr>
              <w:t>4</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bCs/>
                <w:kern w:val="0"/>
                <w:sz w:val="24"/>
                <w:szCs w:val="20"/>
                <w:highlight w:val="none"/>
              </w:rPr>
              <w:t>TG-01</w:t>
            </w:r>
          </w:p>
        </w:tc>
        <w:tc>
          <w:tcPr>
            <w:tcW w:w="901" w:type="dxa"/>
            <w:tcBorders>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eastAsia="宋体" w:cs="宋体"/>
                <w:i w:val="0"/>
                <w:color w:val="000000"/>
                <w:kern w:val="0"/>
                <w:sz w:val="20"/>
                <w:szCs w:val="20"/>
                <w:u w:val="none"/>
                <w:lang w:val="en-US" w:eastAsia="zh-CN" w:bidi="ar"/>
              </w:rPr>
              <w:t>土工格栅</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钢塑土工格栅</w:t>
            </w:r>
          </w:p>
        </w:tc>
        <w:tc>
          <w:tcPr>
            <w:tcW w:w="772"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highlight w:val="none"/>
              </w:rPr>
            </w:pPr>
            <w:r>
              <w:rPr>
                <w:rFonts w:ascii="宋体" w:hAnsi="宋体" w:cs="宋体"/>
                <w:kern w:val="0"/>
                <w:szCs w:val="21"/>
                <w:highlight w:val="none"/>
              </w:rPr>
              <w:t>m2</w:t>
            </w:r>
          </w:p>
        </w:tc>
        <w:tc>
          <w:tcPr>
            <w:tcW w:w="887"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90000</w:t>
            </w:r>
          </w:p>
        </w:tc>
        <w:tc>
          <w:tcPr>
            <w:tcW w:w="6801" w:type="dxa"/>
            <w:tcBorders>
              <w:left w:val="single" w:color="auto" w:sz="4" w:space="0"/>
              <w:right w:val="single" w:color="auto" w:sz="4" w:space="0"/>
            </w:tcBorders>
            <w:vAlign w:val="center"/>
          </w:tcPr>
          <w:p>
            <w:pPr>
              <w:widowControl/>
              <w:snapToGrid w:val="0"/>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1．营业范围要求：在中华人民共和国境内依法经国家工商、税务机关登记注册，符合投标项目经营范围，具有独立企业法人资格的生产厂家。</w:t>
            </w:r>
          </w:p>
          <w:p>
            <w:pPr>
              <w:widowControl/>
              <w:snapToGrid w:val="0"/>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2.财务能力：生产厂家注册资金不低于500万元人民币，资金财务状况良好，具有近两年经会计师事务所或审计机构审计的财务会计报表。</w:t>
            </w:r>
          </w:p>
          <w:p>
            <w:pPr>
              <w:widowControl/>
              <w:snapToGrid w:val="0"/>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3.质量保证能力：生产厂具有完善的产品质量保证体系和管理制度，具有有效的ISO9000系列质量管理体系认证证书，具有近两年省、部级及以上专业检测机构出具的投标物资合格检测报告。</w:t>
            </w:r>
          </w:p>
          <w:p>
            <w:pPr>
              <w:widowControl/>
              <w:snapToGrid w:val="0"/>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4.供货业绩：投标人具有至少两份近三年内国家铁路或公路重点工程项目的投标物资供货业绩的相关证明材料（含供货合同）。</w:t>
            </w:r>
          </w:p>
          <w:p>
            <w:pPr>
              <w:widowControl/>
              <w:snapToGrid w:val="0"/>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5.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具有履行合同的能力和良好的履约记录。</w:t>
            </w:r>
          </w:p>
          <w:p>
            <w:pPr>
              <w:spacing w:line="280" w:lineRule="exact"/>
              <w:ind w:firstLine="210" w:firstLineChars="100"/>
              <w:rPr>
                <w:rFonts w:ascii="宋体" w:hAnsi="宋体" w:cs="宋体"/>
                <w:bCs/>
                <w:kern w:val="0"/>
                <w:szCs w:val="21"/>
                <w:highlight w:val="none"/>
              </w:rPr>
            </w:pPr>
            <w:r>
              <w:rPr>
                <w:rFonts w:hint="eastAsia" w:ascii="宋体" w:hAnsi="宋体" w:cs="宋体"/>
                <w:bCs/>
                <w:kern w:val="0"/>
                <w:szCs w:val="21"/>
                <w:highlight w:val="none"/>
              </w:rPr>
              <w:t>6. 其他：不接受近两年内在铁路建设工程网公布有违法行为记录的供货商；不接收已清退出铁路市场的供货商。</w:t>
            </w:r>
          </w:p>
          <w:p>
            <w:pPr>
              <w:spacing w:line="280" w:lineRule="exact"/>
              <w:ind w:firstLine="210" w:firstLineChars="100"/>
              <w:rPr>
                <w:highlight w:val="none"/>
              </w:rPr>
            </w:pPr>
          </w:p>
        </w:tc>
        <w:tc>
          <w:tcPr>
            <w:tcW w:w="672"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00</w:t>
            </w:r>
          </w:p>
        </w:tc>
        <w:tc>
          <w:tcPr>
            <w:tcW w:w="871" w:type="dxa"/>
            <w:tcBorders>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5</w:t>
            </w:r>
          </w:p>
        </w:tc>
        <w:tc>
          <w:tcPr>
            <w:tcW w:w="871" w:type="dxa"/>
            <w:tcBorders>
              <w:left w:val="single" w:color="auto" w:sz="4" w:space="0"/>
              <w:right w:val="single" w:color="auto" w:sz="4" w:space="0"/>
            </w:tcBorders>
            <w:vAlign w:val="center"/>
          </w:tcPr>
          <w:p>
            <w:pPr>
              <w:spacing w:line="360" w:lineRule="auto"/>
              <w:ind w:firstLine="413" w:firstLineChars="196"/>
              <w:rPr>
                <w:rFonts w:ascii="宋体" w:hAnsi="宋体" w:cs="宋体"/>
                <w:b/>
                <w:bCs/>
                <w:szCs w:val="21"/>
              </w:rPr>
            </w:pPr>
            <w:r>
              <w:rPr>
                <w:rFonts w:hint="eastAsia" w:ascii="宋体" w:hAnsi="宋体" w:cs="宋体"/>
                <w:b/>
                <w:bCs/>
                <w:szCs w:val="21"/>
              </w:rPr>
              <w:t>都匀至安顺公路第T</w:t>
            </w:r>
            <w:r>
              <w:rPr>
                <w:rFonts w:hint="eastAsia" w:ascii="宋体" w:hAnsi="宋体" w:cs="宋体"/>
                <w:b/>
                <w:bCs/>
                <w:szCs w:val="21"/>
                <w:lang w:val="en-US" w:eastAsia="zh-CN"/>
              </w:rPr>
              <w:t>30</w:t>
            </w:r>
            <w:r>
              <w:rPr>
                <w:rFonts w:hint="eastAsia" w:ascii="宋体" w:hAnsi="宋体" w:cs="宋体"/>
                <w:b/>
                <w:bCs/>
                <w:szCs w:val="21"/>
              </w:rPr>
              <w:t>标合同段项目经理部</w:t>
            </w:r>
          </w:p>
          <w:p>
            <w:pPr>
              <w:widowControl/>
              <w:jc w:val="center"/>
              <w:textAlignment w:val="center"/>
              <w:rPr>
                <w:rFonts w:hint="eastAsia" w:ascii="宋体" w:hAnsi="宋体" w:cs="宋体"/>
                <w:kern w:val="0"/>
                <w:szCs w:val="21"/>
              </w:rPr>
            </w:pPr>
          </w:p>
        </w:tc>
      </w:tr>
    </w:tbl>
    <w:p>
      <w:pPr>
        <w:rPr>
          <w:rFonts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spacing w:line="360" w:lineRule="auto"/>
        <w:jc w:val="center"/>
        <w:rPr>
          <w:rFonts w:hint="eastAsia"/>
          <w:b/>
          <w:sz w:val="24"/>
        </w:rPr>
      </w:pPr>
    </w:p>
    <w:p>
      <w:pPr>
        <w:spacing w:line="360" w:lineRule="auto"/>
        <w:jc w:val="center"/>
        <w:rPr>
          <w:rFonts w:hint="eastAsia"/>
          <w:b/>
          <w:sz w:val="24"/>
        </w:rPr>
      </w:pPr>
    </w:p>
    <w:p>
      <w:pPr>
        <w:spacing w:line="360" w:lineRule="auto"/>
        <w:jc w:val="center"/>
        <w:rPr>
          <w:b/>
          <w:sz w:val="24"/>
        </w:rPr>
      </w:pPr>
      <w:r>
        <w:rPr>
          <w:rFonts w:hint="eastAsia"/>
          <w:b/>
          <w:sz w:val="24"/>
        </w:rPr>
        <w:t>招标物资包件划分表</w:t>
      </w:r>
    </w:p>
    <w:p>
      <w:pPr>
        <w:spacing w:line="360" w:lineRule="auto"/>
        <w:rPr>
          <w:b/>
          <w:sz w:val="24"/>
        </w:rPr>
      </w:pPr>
      <w:r>
        <w:rPr>
          <w:rFonts w:hint="eastAsia" w:ascii="宋体" w:hAnsi="宋体"/>
        </w:rPr>
        <w:t xml:space="preserve"> </w:t>
      </w:r>
    </w:p>
    <w:tbl>
      <w:tblPr>
        <w:tblStyle w:val="9"/>
        <w:tblW w:w="14086" w:type="dxa"/>
        <w:tblInd w:w="95" w:type="dxa"/>
        <w:tblLayout w:type="fixed"/>
        <w:tblCellMar>
          <w:top w:w="0" w:type="dxa"/>
          <w:left w:w="108" w:type="dxa"/>
          <w:bottom w:w="0" w:type="dxa"/>
          <w:right w:w="108" w:type="dxa"/>
        </w:tblCellMar>
      </w:tblPr>
      <w:tblGrid>
        <w:gridCol w:w="533"/>
        <w:gridCol w:w="1165"/>
        <w:gridCol w:w="971"/>
        <w:gridCol w:w="650"/>
        <w:gridCol w:w="781"/>
        <w:gridCol w:w="6598"/>
        <w:gridCol w:w="1042"/>
        <w:gridCol w:w="1173"/>
        <w:gridCol w:w="1173"/>
      </w:tblGrid>
      <w:tr>
        <w:tblPrEx>
          <w:tblLayout w:type="fixed"/>
          <w:tblCellMar>
            <w:top w:w="0" w:type="dxa"/>
            <w:left w:w="108" w:type="dxa"/>
            <w:bottom w:w="0" w:type="dxa"/>
            <w:right w:w="108" w:type="dxa"/>
          </w:tblCellMar>
        </w:tblPrEx>
        <w:trPr>
          <w:trHeight w:val="765" w:hRule="atLeast"/>
        </w:trPr>
        <w:tc>
          <w:tcPr>
            <w:tcW w:w="53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1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物资名称</w:t>
            </w:r>
          </w:p>
        </w:tc>
        <w:tc>
          <w:tcPr>
            <w:tcW w:w="97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包件号</w:t>
            </w:r>
          </w:p>
        </w:tc>
        <w:tc>
          <w:tcPr>
            <w:tcW w:w="6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计量单位</w:t>
            </w:r>
          </w:p>
        </w:tc>
        <w:tc>
          <w:tcPr>
            <w:tcW w:w="78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包件数量</w:t>
            </w:r>
          </w:p>
        </w:tc>
        <w:tc>
          <w:tcPr>
            <w:tcW w:w="6598"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投标人资格条件</w:t>
            </w:r>
          </w:p>
        </w:tc>
        <w:tc>
          <w:tcPr>
            <w:tcW w:w="1042"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招标文件售价(元)</w:t>
            </w:r>
          </w:p>
        </w:tc>
        <w:tc>
          <w:tcPr>
            <w:tcW w:w="1173"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投标保证金 (万元)</w:t>
            </w:r>
          </w:p>
        </w:tc>
        <w:tc>
          <w:tcPr>
            <w:tcW w:w="1173" w:type="dxa"/>
            <w:tcBorders>
              <w:top w:val="single" w:color="auto" w:sz="8" w:space="0"/>
              <w:left w:val="nil"/>
              <w:bottom w:val="nil"/>
              <w:right w:val="single" w:color="auto" w:sz="8" w:space="0"/>
            </w:tcBorders>
            <w:shd w:val="clear" w:color="auto" w:fill="auto"/>
            <w:vAlign w:val="center"/>
          </w:tcPr>
          <w:p>
            <w:pPr>
              <w:widowControl/>
              <w:jc w:val="center"/>
              <w:rPr>
                <w:rFonts w:hint="eastAsia" w:ascii="宋体" w:hAnsi="宋体" w:cs="宋体"/>
                <w:color w:val="000000"/>
                <w:kern w:val="0"/>
                <w:szCs w:val="21"/>
                <w:highlight w:val="none"/>
              </w:rPr>
            </w:pPr>
            <w:r>
              <w:rPr>
                <w:rFonts w:hint="eastAsia" w:ascii="宋体" w:hAnsi="宋体" w:cs="宋体"/>
                <w:bCs/>
                <w:color w:val="000000"/>
                <w:kern w:val="0"/>
                <w:sz w:val="18"/>
                <w:szCs w:val="18"/>
              </w:rPr>
              <w:t>项目名称</w:t>
            </w:r>
          </w:p>
        </w:tc>
      </w:tr>
      <w:tr>
        <w:tblPrEx>
          <w:tblLayout w:type="fixed"/>
          <w:tblCellMar>
            <w:top w:w="0" w:type="dxa"/>
            <w:left w:w="108" w:type="dxa"/>
            <w:bottom w:w="0" w:type="dxa"/>
            <w:right w:w="108" w:type="dxa"/>
          </w:tblCellMar>
        </w:tblPrEx>
        <w:trPr>
          <w:trHeight w:val="2730" w:hRule="atLeast"/>
        </w:trPr>
        <w:tc>
          <w:tcPr>
            <w:tcW w:w="533" w:type="dxa"/>
            <w:tcBorders>
              <w:top w:val="nil"/>
              <w:left w:val="single" w:color="auto" w:sz="8" w:space="0"/>
              <w:bottom w:val="nil"/>
              <w:right w:val="single" w:color="auto" w:sz="8" w:space="0"/>
            </w:tcBorders>
            <w:shd w:val="clear" w:color="auto" w:fill="auto"/>
            <w:vAlign w:val="center"/>
          </w:tcPr>
          <w:p>
            <w:pPr>
              <w:widowControl/>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5</w:t>
            </w:r>
          </w:p>
        </w:tc>
        <w:tc>
          <w:tcPr>
            <w:tcW w:w="1165"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热轧卷板</w:t>
            </w:r>
          </w:p>
        </w:tc>
        <w:tc>
          <w:tcPr>
            <w:tcW w:w="971"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RZJB-01</w:t>
            </w:r>
          </w:p>
        </w:tc>
        <w:tc>
          <w:tcPr>
            <w:tcW w:w="650"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吨</w:t>
            </w:r>
          </w:p>
        </w:tc>
        <w:tc>
          <w:tcPr>
            <w:tcW w:w="781"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4129</w:t>
            </w:r>
          </w:p>
        </w:tc>
        <w:tc>
          <w:tcPr>
            <w:tcW w:w="659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numPr>
                <w:ilvl w:val="0"/>
                <w:numId w:val="1"/>
              </w:numPr>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营业范围：在中华人民共和国境内依法经国家工商、税务机关登记注册，符合投标项目经营范围，具有独立企业法人资格的生产厂家。      </w:t>
            </w:r>
          </w:p>
          <w:p>
            <w:pPr>
              <w:widowControl/>
              <w:numPr>
                <w:ilvl w:val="0"/>
                <w:numId w:val="1"/>
              </w:numPr>
              <w:ind w:left="0" w:leftChars="0" w:firstLine="0" w:firstLineChars="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财务能力：具有良好的财务能力，代理商注册资金不低于500万人民币。               </w:t>
            </w:r>
          </w:p>
          <w:p>
            <w:pPr>
              <w:widowControl/>
              <w:numPr>
                <w:ilvl w:val="0"/>
                <w:numId w:val="0"/>
              </w:numPr>
              <w:ind w:leftChars="0"/>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 3.生产能力：</w:t>
            </w:r>
            <w:r>
              <w:rPr>
                <w:rFonts w:ascii="宋体" w:hAnsi="宋体"/>
                <w:kern w:val="0"/>
                <w:sz w:val="22"/>
                <w:szCs w:val="22"/>
                <w:highlight w:val="none"/>
              </w:rPr>
              <w:t>投标产品生产厂必须为“</w:t>
            </w:r>
            <w:r>
              <w:rPr>
                <w:rFonts w:ascii="宋体" w:hAnsi="宋体"/>
                <w:sz w:val="22"/>
                <w:szCs w:val="22"/>
                <w:highlight w:val="none"/>
              </w:rPr>
              <w:t>原铁道部65家钢材合格供应商名录（见附表三）”内的厂家，</w:t>
            </w:r>
            <w:r>
              <w:rPr>
                <w:rFonts w:hint="eastAsia" w:ascii="宋体" w:hAnsi="宋体" w:cs="宋体"/>
                <w:color w:val="000000"/>
                <w:kern w:val="0"/>
                <w:sz w:val="22"/>
                <w:szCs w:val="22"/>
                <w:highlight w:val="none"/>
              </w:rPr>
              <w:t>且具有满足相应的产量要求的生产线。</w:t>
            </w:r>
          </w:p>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4.质量保证能力：生产厂具有完善的产品质量保证体系和管理制度，具有有效的ISO9000系列质量管理体系认证证书；具有近两年的省、部级及以上检测机构出具的投标物资有效合格质量检测报告。</w:t>
            </w:r>
          </w:p>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5.供货业绩：投标人具有至少两份近三年新签国家或铁路重点工程项目的招标物资供货业绩的相关证明材料（含合同协议书）。</w:t>
            </w:r>
          </w:p>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6.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近两年未曾恶意或无正当理由与中铁四局及旗下施工单位提起诉讼的，具有履行合同的能力和良好的履约记录。</w:t>
            </w:r>
          </w:p>
        </w:tc>
        <w:tc>
          <w:tcPr>
            <w:tcW w:w="104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1000</w:t>
            </w:r>
          </w:p>
        </w:tc>
        <w:tc>
          <w:tcPr>
            <w:tcW w:w="117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5</w:t>
            </w:r>
          </w:p>
        </w:tc>
        <w:tc>
          <w:tcPr>
            <w:tcW w:w="117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highlight w:val="none"/>
                <w:lang w:val="en-US" w:eastAsia="zh-CN"/>
              </w:rPr>
            </w:pPr>
            <w:r>
              <w:rPr>
                <w:rFonts w:hint="eastAsia" w:ascii="宋体" w:hAnsi="宋体"/>
                <w:b w:val="0"/>
                <w:bCs/>
                <w:szCs w:val="21"/>
              </w:rPr>
              <w:t>中铁四局集团有限公司安九铁路（江西段）AJJXZQ标项目经理部</w:t>
            </w:r>
          </w:p>
        </w:tc>
      </w:tr>
      <w:tr>
        <w:tblPrEx>
          <w:tblLayout w:type="fixed"/>
          <w:tblCellMar>
            <w:top w:w="0" w:type="dxa"/>
            <w:left w:w="108" w:type="dxa"/>
            <w:bottom w:w="0" w:type="dxa"/>
            <w:right w:w="108" w:type="dxa"/>
          </w:tblCellMar>
        </w:tblPrEx>
        <w:trPr>
          <w:trHeight w:val="2730" w:hRule="atLeast"/>
        </w:trPr>
        <w:tc>
          <w:tcPr>
            <w:tcW w:w="53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6</w:t>
            </w:r>
            <w:bookmarkStart w:id="9" w:name="_GoBack"/>
            <w:bookmarkEnd w:id="9"/>
          </w:p>
        </w:tc>
        <w:tc>
          <w:tcPr>
            <w:tcW w:w="11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 w:val="24"/>
                <w:highlight w:val="none"/>
              </w:rPr>
            </w:pPr>
            <w:r>
              <w:rPr>
                <w:rFonts w:hint="eastAsia" w:ascii="宋体" w:hAnsi="宋体" w:cs="宋体"/>
                <w:color w:val="000000"/>
                <w:kern w:val="0"/>
                <w:sz w:val="24"/>
                <w:highlight w:val="none"/>
              </w:rPr>
              <w:t xml:space="preserve"> </w:t>
            </w:r>
            <w:r>
              <w:rPr>
                <w:rFonts w:hint="eastAsia" w:ascii="宋体" w:hAnsi="宋体" w:cs="宋体"/>
                <w:b/>
                <w:color w:val="000000"/>
                <w:kern w:val="0"/>
                <w:sz w:val="24"/>
                <w:highlight w:val="none"/>
              </w:rPr>
              <w:t>型  材</w:t>
            </w:r>
            <w:r>
              <w:rPr>
                <w:rFonts w:hint="eastAsia" w:ascii="宋体" w:hAnsi="宋体" w:cs="宋体"/>
                <w:color w:val="000000"/>
                <w:kern w:val="0"/>
                <w:sz w:val="24"/>
                <w:highlight w:val="none"/>
              </w:rPr>
              <w:t>（</w:t>
            </w:r>
            <w:r>
              <w:rPr>
                <w:rFonts w:hint="eastAsia" w:ascii="宋体" w:hAnsi="宋体" w:cs="宋体"/>
                <w:color w:val="000000"/>
                <w:kern w:val="0"/>
                <w:sz w:val="18"/>
                <w:szCs w:val="18"/>
                <w:highlight w:val="none"/>
              </w:rPr>
              <w:t>采用多元合金共渗+钝化防腐处理</w:t>
            </w:r>
            <w:r>
              <w:rPr>
                <w:rFonts w:hint="eastAsia" w:ascii="宋体" w:hAnsi="宋体" w:cs="宋体"/>
                <w:color w:val="000000"/>
                <w:kern w:val="0"/>
                <w:sz w:val="24"/>
                <w:highlight w:val="none"/>
              </w:rPr>
              <w:t>）</w:t>
            </w:r>
          </w:p>
        </w:tc>
        <w:tc>
          <w:tcPr>
            <w:tcW w:w="97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XC-01</w:t>
            </w:r>
          </w:p>
        </w:tc>
        <w:tc>
          <w:tcPr>
            <w:tcW w:w="6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吨</w:t>
            </w:r>
          </w:p>
        </w:tc>
        <w:tc>
          <w:tcPr>
            <w:tcW w:w="78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770</w:t>
            </w:r>
          </w:p>
        </w:tc>
        <w:tc>
          <w:tcPr>
            <w:tcW w:w="659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highlight w:val="none"/>
              </w:rPr>
            </w:pPr>
          </w:p>
        </w:tc>
        <w:tc>
          <w:tcPr>
            <w:tcW w:w="1042" w:type="dxa"/>
            <w:tcBorders>
              <w:top w:val="nil"/>
              <w:left w:val="nil"/>
              <w:bottom w:val="single" w:color="auto" w:sz="8" w:space="0"/>
              <w:right w:val="nil"/>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500</w:t>
            </w:r>
            <w:r>
              <w:rPr>
                <w:rFonts w:hint="eastAsia" w:ascii="宋体" w:hAnsi="宋体" w:cs="宋体"/>
                <w:color w:val="000000"/>
                <w:kern w:val="0"/>
                <w:sz w:val="22"/>
                <w:szCs w:val="22"/>
                <w:highlight w:val="none"/>
              </w:rPr>
              <w:t>　</w:t>
            </w:r>
          </w:p>
        </w:tc>
        <w:tc>
          <w:tcPr>
            <w:tcW w:w="117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5</w:t>
            </w:r>
            <w:r>
              <w:rPr>
                <w:rFonts w:hint="eastAsia" w:ascii="宋体" w:hAnsi="宋体" w:cs="宋体"/>
                <w:color w:val="000000"/>
                <w:kern w:val="0"/>
                <w:sz w:val="22"/>
                <w:szCs w:val="22"/>
                <w:highlight w:val="none"/>
              </w:rPr>
              <w:t>　</w:t>
            </w:r>
          </w:p>
        </w:tc>
        <w:tc>
          <w:tcPr>
            <w:tcW w:w="117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1"/>
                <w:szCs w:val="21"/>
                <w:highlight w:val="none"/>
                <w:lang w:val="en-US" w:eastAsia="zh-CN"/>
              </w:rPr>
              <w:t>中铁四局集团有限公司安九铁路（江西段）AJJXZQ标项目经理部</w:t>
            </w:r>
          </w:p>
        </w:tc>
      </w:tr>
    </w:tbl>
    <w:p>
      <w:pPr>
        <w:spacing w:line="360" w:lineRule="auto"/>
        <w:rPr>
          <w:rFonts w:ascii="宋体"/>
        </w:rPr>
      </w:pPr>
      <w:r>
        <w:rPr>
          <w:rFonts w:hint="eastAsia" w:ascii="宋体" w:hAnsi="宋体"/>
        </w:rPr>
        <w:t>注：本次招标物资的具体规格、交货地点、需求时间详见招标文件。</w:t>
      </w:r>
    </w:p>
    <w:p>
      <w:pPr>
        <w:spacing w:line="360" w:lineRule="auto"/>
        <w:jc w:val="center"/>
        <w:rPr>
          <w:rFonts w:hint="eastAsia"/>
          <w:b/>
          <w:sz w:val="24"/>
        </w:rPr>
      </w:pPr>
    </w:p>
    <w:p>
      <w:pPr>
        <w:sectPr>
          <w:headerReference r:id="rId5" w:type="default"/>
          <w:pgSz w:w="16838" w:h="11906" w:orient="landscape"/>
          <w:pgMar w:top="1418" w:right="1418" w:bottom="1418" w:left="1418" w:header="851" w:footer="851" w:gutter="0"/>
          <w:pgBorders>
            <w:top w:val="none" w:sz="0" w:space="0"/>
            <w:left w:val="none" w:sz="0" w:space="0"/>
            <w:bottom w:val="none" w:sz="0" w:space="0"/>
            <w:right w:val="none" w:sz="0" w:space="0"/>
          </w:pgBorders>
          <w:cols w:space="720" w:num="1"/>
          <w:docGrid w:linePitch="312" w:charSpace="0"/>
        </w:sectPr>
      </w:pPr>
    </w:p>
    <w:p>
      <w:pPr>
        <w:rPr>
          <w:rFonts w:hint="eastAsia" w:eastAsia="宋体"/>
          <w:b/>
          <w:bCs/>
          <w:sz w:val="32"/>
          <w:szCs w:val="40"/>
          <w:lang w:val="en-US" w:eastAsia="zh-CN"/>
        </w:rPr>
      </w:pPr>
      <w:r>
        <w:rPr>
          <w:rFonts w:hint="eastAsia"/>
          <w:b/>
          <w:bCs/>
          <w:sz w:val="32"/>
          <w:szCs w:val="40"/>
          <w:lang w:val="en-US" w:eastAsia="zh-CN"/>
        </w:rPr>
        <w:t>附表2</w:t>
      </w:r>
    </w:p>
    <w:p>
      <w:pPr>
        <w:spacing w:line="440" w:lineRule="exact"/>
        <w:jc w:val="center"/>
        <w:rPr>
          <w:rFonts w:ascii="宋体"/>
          <w:b/>
          <w:sz w:val="28"/>
          <w:szCs w:val="28"/>
        </w:rPr>
      </w:pPr>
      <w:r>
        <w:rPr>
          <w:rFonts w:hint="eastAsia" w:ascii="宋体" w:hAnsi="宋体"/>
          <w:b/>
          <w:sz w:val="28"/>
          <w:szCs w:val="28"/>
        </w:rPr>
        <w:t>投标申请表</w:t>
      </w:r>
    </w:p>
    <w:p>
      <w:pPr>
        <w:widowControl/>
        <w:spacing w:line="440" w:lineRule="exact"/>
        <w:ind w:firstLine="419" w:firstLineChars="174"/>
        <w:jc w:val="left"/>
        <w:rPr>
          <w:rFonts w:ascii="宋体" w:cs="宋体"/>
          <w:b/>
          <w:bCs/>
          <w:kern w:val="0"/>
          <w:sz w:val="24"/>
        </w:rPr>
      </w:pPr>
      <w:r>
        <w:rPr>
          <w:rFonts w:hint="eastAsia" w:ascii="宋体" w:hAnsi="宋体" w:cs="宋体"/>
          <w:b/>
          <w:kern w:val="0"/>
          <w:sz w:val="24"/>
        </w:rPr>
        <w:t>招标编号：</w:t>
      </w:r>
      <w:r>
        <w:rPr>
          <w:rFonts w:hint="eastAsia" w:ascii="宋体" w:hAnsi="宋体" w:cs="宋体"/>
          <w:b/>
          <w:kern w:val="0"/>
          <w:sz w:val="24"/>
          <w:lang w:eastAsia="zh-CN"/>
        </w:rPr>
        <w:t>ZTSW-2018-14</w:t>
      </w:r>
    </w:p>
    <w:tbl>
      <w:tblPr>
        <w:tblStyle w:val="9"/>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投标项目名称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投标人联系地址</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法定代表人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法人委托人</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投标联系人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联系电话</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传真</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电子邮箱</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kern w:val="0"/>
                <w:sz w:val="24"/>
              </w:rPr>
            </w:pPr>
            <w:r>
              <w:rPr>
                <w:rFonts w:ascii="宋体" w:hAnsi="宋体" w:cs="宋体"/>
                <w:b/>
                <w:kern w:val="0"/>
                <w:sz w:val="24"/>
              </w:rPr>
              <w:t>1.</w:t>
            </w:r>
            <w:r>
              <w:rPr>
                <w:rFonts w:hint="eastAsia" w:ascii="宋体" w:hAnsi="宋体" w:cs="宋体"/>
                <w:b/>
                <w:kern w:val="0"/>
                <w:sz w:val="24"/>
              </w:rPr>
              <w:t>申请投标包件：</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r>
              <w:rPr>
                <w:rFonts w:ascii="宋体" w:hAnsi="宋体" w:cs="宋体"/>
                <w:b/>
                <w:kern w:val="0"/>
                <w:sz w:val="24"/>
              </w:rPr>
              <w:t>2.</w:t>
            </w:r>
            <w:r>
              <w:rPr>
                <w:rFonts w:hint="eastAsia" w:ascii="宋体" w:hAnsi="宋体" w:cs="宋体"/>
                <w:b/>
                <w:kern w:val="0"/>
                <w:sz w:val="24"/>
              </w:rPr>
              <w:t>其它说明：</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ind w:right="480" w:firstLine="5195" w:firstLineChars="2156"/>
              <w:rPr>
                <w:rFonts w:ascii="宋体" w:cs="宋体"/>
                <w:b/>
                <w:kern w:val="0"/>
                <w:sz w:val="24"/>
              </w:rPr>
            </w:pPr>
            <w:r>
              <w:rPr>
                <w:rFonts w:hint="eastAsia" w:ascii="宋体" w:hAnsi="宋体" w:cs="宋体"/>
                <w:b/>
                <w:kern w:val="0"/>
                <w:sz w:val="24"/>
              </w:rPr>
              <w:t>投标人（公章）</w:t>
            </w:r>
          </w:p>
          <w:p>
            <w:pPr>
              <w:widowControl/>
              <w:spacing w:line="440" w:lineRule="exact"/>
              <w:rPr>
                <w:rFonts w:ascii="宋体" w:cs="宋体"/>
                <w:b/>
                <w:kern w:val="0"/>
                <w:sz w:val="24"/>
              </w:rPr>
            </w:pPr>
          </w:p>
          <w:p>
            <w:pPr>
              <w:widowControl/>
              <w:spacing w:line="440" w:lineRule="exact"/>
              <w:ind w:firstLine="5180" w:firstLineChars="2150"/>
              <w:rPr>
                <w:rFonts w:ascii="宋体" w:cs="宋体"/>
                <w:b/>
                <w:kern w:val="0"/>
                <w:sz w:val="24"/>
              </w:rPr>
            </w:pPr>
            <w:r>
              <w:rPr>
                <w:rFonts w:hint="eastAsia" w:ascii="宋体" w:hAnsi="宋体" w:cs="宋体"/>
                <w:b/>
                <w:kern w:val="0"/>
                <w:sz w:val="24"/>
              </w:rPr>
              <w:t>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440" w:lineRule="exact"/>
              <w:ind w:firstLine="5180" w:firstLineChars="2150"/>
              <w:rPr>
                <w:rFonts w:ascii="宋体" w:cs="宋体"/>
                <w:b/>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宋体"/>
        <w:sz w:val="21"/>
        <w:szCs w:val="21"/>
      </w:rPr>
    </w:pPr>
    <w:r>
      <w:rPr>
        <w:rStyle w:val="7"/>
        <w:rFonts w:ascii="宋体" w:hAnsi="宋体"/>
        <w:sz w:val="21"/>
        <w:szCs w:val="21"/>
      </w:rPr>
      <w:fldChar w:fldCharType="begin"/>
    </w:r>
    <w:r>
      <w:rPr>
        <w:rStyle w:val="7"/>
        <w:rFonts w:ascii="宋体" w:hAnsi="宋体"/>
        <w:sz w:val="21"/>
        <w:szCs w:val="21"/>
      </w:rPr>
      <w:instrText xml:space="preserve">PAGE  </w:instrText>
    </w:r>
    <w:r>
      <w:rPr>
        <w:rStyle w:val="7"/>
        <w:rFonts w:ascii="宋体" w:hAnsi="宋体"/>
        <w:sz w:val="21"/>
        <w:szCs w:val="21"/>
      </w:rPr>
      <w:fldChar w:fldCharType="separate"/>
    </w:r>
    <w:r>
      <w:rPr>
        <w:rStyle w:val="7"/>
        <w:rFonts w:ascii="宋体" w:hAnsi="宋体"/>
        <w:sz w:val="21"/>
        <w:szCs w:val="21"/>
      </w:rPr>
      <w:t>46</w:t>
    </w:r>
    <w:r>
      <w:rPr>
        <w:rStyle w:val="7"/>
        <w:rFonts w:ascii="宋体" w:hAnsi="宋体"/>
        <w:sz w:val="21"/>
        <w:szCs w:val="21"/>
      </w:rPr>
      <w:fldChar w:fldCharType="end"/>
    </w:r>
  </w:p>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640" w:lineRule="exact"/>
      <w:rPr>
        <w:rStyle w:val="12"/>
        <w:rFonts w:hAnsi="宋体"/>
        <w:smallCaps w:val="0"/>
        <w:color w:val="00000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2221A"/>
    <w:multiLevelType w:val="singleLevel"/>
    <w:tmpl w:val="35B222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F2317"/>
    <w:rsid w:val="000355F5"/>
    <w:rsid w:val="016130E4"/>
    <w:rsid w:val="02107858"/>
    <w:rsid w:val="0EEE4B5F"/>
    <w:rsid w:val="196D43D2"/>
    <w:rsid w:val="1E162083"/>
    <w:rsid w:val="1F75607D"/>
    <w:rsid w:val="27BC0B57"/>
    <w:rsid w:val="27D01E8D"/>
    <w:rsid w:val="2AF9422A"/>
    <w:rsid w:val="2B59598E"/>
    <w:rsid w:val="2D493E64"/>
    <w:rsid w:val="30FA46F8"/>
    <w:rsid w:val="311E1B94"/>
    <w:rsid w:val="33021EB3"/>
    <w:rsid w:val="337E25BF"/>
    <w:rsid w:val="3E246950"/>
    <w:rsid w:val="408C7B7C"/>
    <w:rsid w:val="55FF42A2"/>
    <w:rsid w:val="582A4AB5"/>
    <w:rsid w:val="58DF4A9B"/>
    <w:rsid w:val="5EF773E1"/>
    <w:rsid w:val="6036494F"/>
    <w:rsid w:val="60CE2DC8"/>
    <w:rsid w:val="6514373D"/>
    <w:rsid w:val="65921A5F"/>
    <w:rsid w:val="67996B76"/>
    <w:rsid w:val="679F2317"/>
    <w:rsid w:val="6D535020"/>
    <w:rsid w:val="6F77200F"/>
    <w:rsid w:val="6FDE11F0"/>
    <w:rsid w:val="70AD68A6"/>
    <w:rsid w:val="73347F00"/>
    <w:rsid w:val="78206810"/>
    <w:rsid w:val="7917602F"/>
    <w:rsid w:val="7D8B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semiHidden/>
    <w:unhideWhenUsed/>
    <w:qFormat/>
    <w:uiPriority w:val="0"/>
    <w:pPr>
      <w:keepNext/>
      <w:keepLines/>
      <w:snapToGrid w:val="0"/>
      <w:spacing w:line="360" w:lineRule="auto"/>
      <w:outlineLvl w:val="1"/>
    </w:pPr>
    <w:rPr>
      <w:rFonts w:ascii="宋体" w:hAnsi="宋体"/>
      <w:b/>
      <w:bCs/>
      <w:sz w:val="24"/>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 w:type="character" w:styleId="8">
    <w:name w:val="Hyperlink"/>
    <w:uiPriority w:val="0"/>
    <w:rPr>
      <w:rFonts w:cs="Times New Roman"/>
      <w:color w:val="0000FF"/>
      <w:u w:val="single"/>
    </w:rPr>
  </w:style>
  <w:style w:type="character" w:customStyle="1" w:styleId="10">
    <w:name w:val="标题 2 Char1"/>
    <w:link w:val="2"/>
    <w:qFormat/>
    <w:uiPriority w:val="99"/>
    <w:rPr>
      <w:rFonts w:ascii="宋体" w:hAnsi="宋体"/>
      <w:b/>
      <w:bCs/>
      <w:sz w:val="24"/>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不明显参考1"/>
    <w:qFormat/>
    <w:uiPriority w:val="99"/>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16\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2018-04-10T09:28:00Z</dcterms:created>
  <dc:creator>经营幸福1375490646</dc:creator>
  <cp:lastModifiedBy>lenovo</cp:lastModifiedBy>
  <dcterms:modified xsi:type="dcterms:W3CDTF">2018-04-20T02:06:20Z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