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/>
          <w:bCs/>
          <w:kern w:val="0"/>
          <w:sz w:val="30"/>
          <w:szCs w:val="30"/>
          <w:lang w:bidi="en-US"/>
        </w:rPr>
      </w:pPr>
      <w:r>
        <w:rPr>
          <w:rFonts w:hint="eastAsia" w:ascii="仿宋_GB2312" w:hAnsi="Calibri"/>
          <w:bCs/>
          <w:kern w:val="0"/>
          <w:sz w:val="30"/>
          <w:szCs w:val="30"/>
          <w:lang w:bidi="en-US"/>
        </w:rPr>
        <w:t>附件1：</w:t>
      </w:r>
    </w:p>
    <w:p>
      <w:pPr>
        <w:spacing w:line="560" w:lineRule="exact"/>
        <w:jc w:val="center"/>
        <w:rPr>
          <w:rFonts w:ascii="仿宋_GB2312" w:hAnsi="Calibri"/>
          <w:b/>
          <w:kern w:val="0"/>
          <w:szCs w:val="32"/>
          <w:lang w:bidi="en-US"/>
        </w:rPr>
      </w:pPr>
      <w:r>
        <w:rPr>
          <w:rFonts w:hint="eastAsia" w:ascii="仿宋_GB2312" w:hAnsi="Calibri"/>
          <w:b/>
          <w:kern w:val="0"/>
          <w:szCs w:val="32"/>
          <w:lang w:bidi="en-US"/>
        </w:rPr>
        <w:t>招募分包单位专业需求表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588"/>
        <w:gridCol w:w="2245"/>
        <w:gridCol w:w="623"/>
        <w:gridCol w:w="659"/>
        <w:gridCol w:w="3757"/>
        <w:gridCol w:w="2242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tblHeader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施工专业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所属单位（地址）</w:t>
            </w:r>
          </w:p>
        </w:tc>
        <w:tc>
          <w:tcPr>
            <w:tcW w:w="2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招募数量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数量合计</w:t>
            </w:r>
          </w:p>
        </w:tc>
        <w:tc>
          <w:tcPr>
            <w:tcW w:w="1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报名条件</w:t>
            </w:r>
          </w:p>
        </w:tc>
        <w:tc>
          <w:tcPr>
            <w:tcW w:w="8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8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房建项目安装工程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一公司（安徽合肥）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3.公司年度资金流在5000万元及以上，资金存量在500万元及以上，垫资能力不低于500万；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4.企业管理人员在50人员及以上，社保缴纳3年以上员工不低于30人；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5.劳动力规模在200人以上，有较好的施工业绩。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赵凯15156897366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"mailto:409559209@qq.com"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409559209@qq.com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二公司（江苏苏州）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李德常13777983993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"mailto:lidechang1980@126.com"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lidechang1980@126.com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三公司（天津）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朱莉15822430871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"mailto:ctcetjgjb@163.com"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ctcetjgjb@163.com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四公司（安徽合肥）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肖华好15005513998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"mailto:ctce44cbb@163.com"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ctce44cbb@163.com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六公司（陕西西安）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张鹏18628689542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"mailto:630570313@qq.com"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630570313@qq.com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建筑公司（安徽合肥）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秦巧欢18805602738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"mailto:510500726@qq.com"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510500726@qq.com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上海公司（上海）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刘伟15821646820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"mailto:1197562177@qq.com"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1197562177@qq.com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市政分公司（安徽合肥）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陈亢亢13956916294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"mailto:493412224@qq.com"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493412224@qq.com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南京分公司（江苏南京）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夏敏华13951866235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279193650@qq.com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房建项目精装修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一公司（安徽合肥）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赵凯15156897366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"mailto:409559209@qq.com"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409559209@qq.com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二公司（江苏苏州）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李德常13777983993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"mailto:lidechang1980@126.com"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lidechang1980@126.com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三公司（天津）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朱莉15822430871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"mailto:ctcetjgjb@163.com"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ctcetjgjb@163.com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四公司（安徽合肥）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肖华好15005513998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"mailto:ctce44cbb@163.com"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ctce44cbb@163.com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六公司（陕西西安）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张鹏18628689542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"mailto:630570313@qq.com"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630570313@qq.com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建筑公司（安徽合肥）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秦巧欢18805602738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"mailto:510500726@qq.com"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510500726@qq.com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机电公司（江西南昌）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马延林18720071557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"mailto:185583861@qq.com"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185583861@qq.com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上海公司（上海）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刘伟15821646820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"mailto:1197562177@qq.com"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1197562177@qq.com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市政分公司（安徽合肥）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陈亢亢13956916294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"mailto:493412224@qq.com"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493412224@qq.com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南京分公司（江苏南京）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夏敏华 13951866235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279193650@qq.com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水利水电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一公司（安徽合肥）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3.公司年度资金流在5000万元及以上，资金存量在500万元及以上，垫资能力不低于500万；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4.企业管理人员在40人员及以上，社保缴纳3年以上员工不低于20人；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5.劳动力规模在100人以上，有较好的施工业绩。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赵凯15156897366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"mailto:409559209@qq.com"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409559209@qq.com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市政分公司（安徽合肥）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陈亢亢13956916294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"mailto:493412224@qq.com"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493412224@qq.com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水务环保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市政分公司（安徽合肥）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陈亢亢13956916294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"mailto:493412224@qq.com"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493412224@qq.com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防水堵漏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3.垫资能力不低于300万;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4.企业管理人员专业技术过硬，社保缴纳2年以上的人数不低于10人;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5.同类业绩不少于3个。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南京分公司（江苏南京）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夏敏华13951866235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279193650@qq.com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隧道缺陷治理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一公司（安徽合肥）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3.垫资能力不低于500万元;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4.企业管理人员专业技术过硬，社保缴纳3年以上员工不低于10人;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5.同类业绩不少于3个。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赵凯15156897366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"mailto:409559209@qq.com"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409559209@qq.com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\o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光伏发电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六公司（陕西西安）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3.垫资能力不低于2000万;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4.企业管理人员专业技术过硬，社保缴纳3年以上的人数不低于30人;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5.同类业绩不少于3个。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张鹏18628689542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"mailto:630570313@qq.com"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630570313@qq.com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房屋加固及修缮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三公司（天津）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3.垫资能力不低于300万;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4.企业管理人员专业技术过硬，社保缴纳3年以上的人数不低于10人;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5.同类业绩不少于3个。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朱莉15822430871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"mailto:ctcetjgjb@163.com"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ctcetjgjb@163.com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3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桥梁加固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一公司（安徽合肥）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3.垫资能力不低于300万;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4.企业管理人员专业技术过硬，社保缴纳3年以上的人数不低于10人;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5.同类业绩不少于3个。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赵凯15156897366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"mailto:409559209@qq.com"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409559209@qq.com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二公司（江苏苏州）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李德常13777983993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"mailto:lidechang1980@126.com"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lidechang1980@126.com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四公司（安徽合肥）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肖华好15005513998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"mailto:ctce44cbb@163.com"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ctce44cbb@163.com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五公司（江西九江）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张国钦15270581230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"mailto:597896244@qq.com" </w:instrText>
            </w:r>
            <w:r>
              <w:fldChar w:fldCharType="separate"/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597896244@qq.com</w:t>
            </w: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园林景观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房地产公司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1.独立法人企业，具有相应资质；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2.企业或企业主要负责人无不良资信记录;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3.垫资能力不低于300万;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4.企业管理人员专业技术过硬，社保缴纳3年以上的人数不低于10人;</w:t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5.同类业绩不少于3个。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邱德元13655690656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cs="宋体"/>
                <w:kern w:val="0"/>
                <w:sz w:val="18"/>
                <w:szCs w:val="18"/>
              </w:rPr>
              <w:t>37032649@qq.com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bCs/>
          <w:kern w:val="0"/>
          <w:szCs w:val="32"/>
          <w:lang w:bidi="en-US"/>
        </w:rPr>
        <w:sectPr>
          <w:pgSz w:w="16838" w:h="11906" w:orient="landscape"/>
          <w:pgMar w:top="1588" w:right="2098" w:bottom="1474" w:left="1985" w:header="851" w:footer="1588" w:gutter="284"/>
          <w:cols w:space="720" w:num="1"/>
          <w:docGrid w:linePitch="579" w:charSpace="-2926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B1902"/>
    <w:rsid w:val="316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2022-04-12T03:43:00Z</dcterms:created>
  <dc:creator>靳安秦</dc:creator>
  <cp:lastModifiedBy>靳安秦</cp:lastModifiedBy>
  <dcterms:modified xsi:type="dcterms:W3CDTF">2022-04-12T03:43:51Z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C61B0F68DFC84D1E8DA47DDC839C0203</vt:lpwstr>
  </property>
</Properties>
</file>