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/>
          <w:sz w:val="21"/>
        </w:rPr>
      </w:pPr>
    </w:p>
    <w:p>
      <w:pPr>
        <w:spacing w:before="120" w:line="221" w:lineRule="auto"/>
        <w:ind w:left="3438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8"/>
          <w:sz w:val="37"/>
          <w:szCs w:val="37"/>
        </w:rPr>
        <w:t>流标公告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78" w:line="438" w:lineRule="auto"/>
        <w:ind w:left="443" w:right="421" w:firstLine="429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</w:rPr>
        <w:t>中铁四局集团有限公司第四工程分公司巢马铁路CMSG-4标</w:t>
      </w:r>
      <w:r>
        <w:rPr>
          <w:rFonts w:hint="eastAsia" w:ascii="黑体" w:hAnsi="黑体" w:eastAsia="黑体" w:cs="黑体"/>
          <w:spacing w:val="-12"/>
          <w:sz w:val="24"/>
          <w:szCs w:val="24"/>
          <w:lang w:val="en-US" w:eastAsia="zh-CN"/>
        </w:rPr>
        <w:t>路基</w:t>
      </w:r>
      <w:r>
        <w:rPr>
          <w:rFonts w:ascii="黑体" w:hAnsi="黑体" w:eastAsia="黑体" w:cs="黑体"/>
          <w:spacing w:val="-12"/>
          <w:sz w:val="24"/>
          <w:szCs w:val="24"/>
        </w:rPr>
        <w:t>工程公开</w:t>
      </w:r>
      <w:r>
        <w:rPr>
          <w:rFonts w:ascii="黑体" w:hAnsi="黑体" w:eastAsia="黑体" w:cs="黑体"/>
          <w:spacing w:val="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18"/>
          <w:sz w:val="24"/>
          <w:szCs w:val="24"/>
        </w:rPr>
        <w:t>招标采购(招标编号：</w:t>
      </w:r>
      <w:r>
        <w:rPr>
          <w:rFonts w:ascii="黑体" w:hAnsi="黑体" w:eastAsia="黑体" w:cs="黑体"/>
          <w:sz w:val="24"/>
          <w:szCs w:val="24"/>
        </w:rPr>
        <w:t>CMSG</w:t>
      </w:r>
      <w:r>
        <w:rPr>
          <w:rFonts w:ascii="黑体" w:hAnsi="黑体" w:eastAsia="黑体" w:cs="黑体"/>
          <w:spacing w:val="18"/>
          <w:sz w:val="24"/>
          <w:szCs w:val="24"/>
        </w:rPr>
        <w:t>-4</w:t>
      </w:r>
      <w:r>
        <w:rPr>
          <w:rFonts w:hint="eastAsia" w:ascii="黑体" w:hAnsi="黑体" w:eastAsia="黑体" w:cs="黑体"/>
          <w:spacing w:val="18"/>
          <w:sz w:val="24"/>
          <w:szCs w:val="24"/>
          <w:lang w:val="en-US" w:eastAsia="zh-CN"/>
        </w:rPr>
        <w:t>LJ</w:t>
      </w:r>
      <w:r>
        <w:rPr>
          <w:rFonts w:ascii="黑体" w:hAnsi="黑体" w:eastAsia="黑体" w:cs="黑体"/>
          <w:spacing w:val="18"/>
          <w:sz w:val="24"/>
          <w:szCs w:val="24"/>
        </w:rPr>
        <w:t>),于2022年1</w:t>
      </w:r>
      <w:r>
        <w:rPr>
          <w:rFonts w:hint="eastAsia" w:ascii="黑体" w:hAnsi="黑体" w:eastAsia="黑体" w:cs="黑体"/>
          <w:spacing w:val="18"/>
          <w:sz w:val="24"/>
          <w:szCs w:val="24"/>
          <w:lang w:val="en-US" w:eastAsia="zh-CN"/>
        </w:rPr>
        <w:t>1</w:t>
      </w:r>
      <w:r>
        <w:rPr>
          <w:rFonts w:ascii="黑体" w:hAnsi="黑体" w:eastAsia="黑体" w:cs="黑体"/>
          <w:spacing w:val="18"/>
          <w:sz w:val="24"/>
          <w:szCs w:val="24"/>
        </w:rPr>
        <w:t>月</w:t>
      </w:r>
      <w:r>
        <w:rPr>
          <w:rFonts w:hint="eastAsia" w:ascii="黑体" w:hAnsi="黑体" w:eastAsia="黑体" w:cs="黑体"/>
          <w:spacing w:val="18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ascii="黑体" w:hAnsi="黑体" w:eastAsia="黑体" w:cs="黑体"/>
          <w:spacing w:val="18"/>
          <w:sz w:val="24"/>
          <w:szCs w:val="24"/>
        </w:rPr>
        <w:t>日9:00开标，</w:t>
      </w:r>
      <w:r>
        <w:rPr>
          <w:rFonts w:ascii="黑体" w:hAnsi="黑体" w:eastAsia="黑体" w:cs="黑体"/>
          <w:spacing w:val="17"/>
          <w:sz w:val="24"/>
          <w:szCs w:val="24"/>
        </w:rPr>
        <w:t>现评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标结束，</w:t>
      </w:r>
      <w:r>
        <w:rPr>
          <w:rFonts w:hint="eastAsia" w:ascii="黑体" w:hAnsi="黑体" w:eastAsia="黑体" w:cs="黑体"/>
          <w:spacing w:val="-22"/>
          <w:w w:val="98"/>
          <w:sz w:val="24"/>
          <w:szCs w:val="24"/>
          <w:lang w:val="en-US" w:eastAsia="zh-CN"/>
        </w:rPr>
        <w:t>包件2编号：</w:t>
      </w:r>
      <w:r>
        <w:rPr>
          <w:rFonts w:ascii="黑体" w:hAnsi="黑体" w:eastAsia="黑体" w:cs="黑体"/>
          <w:sz w:val="24"/>
          <w:szCs w:val="24"/>
          <w:u w:val="single"/>
        </w:rPr>
        <w:t>CMSG</w:t>
      </w:r>
      <w:r>
        <w:rPr>
          <w:rFonts w:ascii="黑体" w:hAnsi="黑体" w:eastAsia="黑体" w:cs="黑体"/>
          <w:spacing w:val="18"/>
          <w:sz w:val="24"/>
          <w:szCs w:val="24"/>
          <w:u w:val="single"/>
        </w:rPr>
        <w:t>-4</w:t>
      </w:r>
      <w:r>
        <w:rPr>
          <w:rFonts w:hint="eastAsia" w:ascii="黑体" w:hAnsi="黑体" w:eastAsia="黑体" w:cs="黑体"/>
          <w:spacing w:val="18"/>
          <w:sz w:val="24"/>
          <w:szCs w:val="24"/>
          <w:u w:val="single"/>
          <w:lang w:val="en-US" w:eastAsia="zh-CN"/>
        </w:rPr>
        <w:t>LJ-02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因所</w:t>
      </w:r>
      <w:r>
        <w:rPr>
          <w:rFonts w:hint="eastAsia" w:ascii="黑体" w:hAnsi="黑体" w:eastAsia="黑体" w:cs="黑体"/>
          <w:spacing w:val="-22"/>
          <w:w w:val="98"/>
          <w:sz w:val="24"/>
          <w:szCs w:val="24"/>
          <w:lang w:val="en-US" w:eastAsia="zh-CN"/>
        </w:rPr>
        <w:t>有有效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投标人报价</w:t>
      </w:r>
      <w:r>
        <w:rPr>
          <w:rFonts w:hint="eastAsia" w:ascii="黑体" w:hAnsi="黑体" w:eastAsia="黑体" w:cs="黑体"/>
          <w:spacing w:val="-22"/>
          <w:w w:val="98"/>
          <w:sz w:val="24"/>
          <w:szCs w:val="24"/>
          <w:lang w:val="en-US" w:eastAsia="zh-CN"/>
        </w:rPr>
        <w:t>均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高于</w:t>
      </w:r>
      <w:r>
        <w:rPr>
          <w:rFonts w:hint="eastAsia" w:ascii="黑体" w:hAnsi="黑体" w:eastAsia="黑体" w:cs="黑体"/>
          <w:spacing w:val="-22"/>
          <w:w w:val="98"/>
          <w:sz w:val="24"/>
          <w:szCs w:val="24"/>
          <w:lang w:val="en-US" w:eastAsia="zh-CN"/>
        </w:rPr>
        <w:t>标底价10%以上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，根据评标相关规定，</w:t>
      </w:r>
      <w:r>
        <w:rPr>
          <w:rFonts w:hint="eastAsia" w:ascii="黑体" w:hAnsi="黑体" w:eastAsia="黑体" w:cs="黑体"/>
          <w:spacing w:val="-22"/>
          <w:w w:val="98"/>
          <w:sz w:val="24"/>
          <w:szCs w:val="24"/>
          <w:lang w:val="en-US" w:eastAsia="zh-CN"/>
        </w:rPr>
        <w:t>包件2</w:t>
      </w:r>
      <w:r>
        <w:rPr>
          <w:rFonts w:ascii="黑体" w:hAnsi="黑体" w:eastAsia="黑体" w:cs="黑体"/>
          <w:spacing w:val="-22"/>
          <w:w w:val="98"/>
          <w:sz w:val="24"/>
          <w:szCs w:val="24"/>
        </w:rPr>
        <w:t>招标流标。现将</w:t>
      </w:r>
      <w:r>
        <w:rPr>
          <w:rFonts w:ascii="黑体" w:hAnsi="黑体" w:eastAsia="黑体" w:cs="黑体"/>
          <w:spacing w:val="-26"/>
          <w:sz w:val="24"/>
          <w:szCs w:val="24"/>
        </w:rPr>
        <w:t>结果予以公告。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143510</wp:posOffset>
            </wp:positionV>
            <wp:extent cx="1339850" cy="13081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910" cy="130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78" w:line="222" w:lineRule="auto"/>
        <w:ind w:left="1793" w:firstLine="384" w:firstLineChars="2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4"/>
          <w:sz w:val="24"/>
          <w:szCs w:val="24"/>
        </w:rPr>
        <w:t>组织单位：中铁四局集团有限公司第四工程分公司</w:t>
      </w:r>
      <w:r>
        <w:rPr>
          <w:rFonts w:ascii="黑体" w:hAnsi="黑体" w:eastAsia="黑体" w:cs="黑体"/>
          <w:spacing w:val="-25"/>
          <w:sz w:val="24"/>
          <w:szCs w:val="24"/>
        </w:rPr>
        <w:t>巢马铁</w:t>
      </w:r>
    </w:p>
    <w:p>
      <w:pPr>
        <w:spacing w:before="221" w:line="222" w:lineRule="auto"/>
        <w:ind w:left="50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路</w:t>
      </w:r>
      <w:r>
        <w:rPr>
          <w:rFonts w:ascii="黑体" w:hAnsi="黑体" w:eastAsia="黑体" w:cs="黑体"/>
          <w:sz w:val="24"/>
          <w:szCs w:val="24"/>
        </w:rPr>
        <w:t>CMSG</w:t>
      </w:r>
      <w:r>
        <w:rPr>
          <w:rFonts w:ascii="黑体" w:hAnsi="黑体" w:eastAsia="黑体" w:cs="黑体"/>
          <w:spacing w:val="9"/>
          <w:sz w:val="24"/>
          <w:szCs w:val="24"/>
        </w:rPr>
        <w:t>-4标项目经理部</w:t>
      </w:r>
    </w:p>
    <w:p>
      <w:pPr>
        <w:spacing w:before="223" w:line="223" w:lineRule="auto"/>
        <w:ind w:left="595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4"/>
          <w:sz w:val="24"/>
          <w:szCs w:val="24"/>
        </w:rPr>
        <w:t>2022年1</w:t>
      </w:r>
      <w:r>
        <w:rPr>
          <w:rFonts w:hint="eastAsia" w:ascii="黑体" w:hAnsi="黑体" w:eastAsia="黑体" w:cs="黑体"/>
          <w:spacing w:val="24"/>
          <w:sz w:val="24"/>
          <w:szCs w:val="24"/>
          <w:lang w:val="en-US" w:eastAsia="zh-CN"/>
        </w:rPr>
        <w:t>1</w:t>
      </w:r>
      <w:r>
        <w:rPr>
          <w:rFonts w:ascii="黑体" w:hAnsi="黑体" w:eastAsia="黑体" w:cs="黑体"/>
          <w:spacing w:val="24"/>
          <w:sz w:val="24"/>
          <w:szCs w:val="24"/>
        </w:rPr>
        <w:t>月</w:t>
      </w:r>
      <w:r>
        <w:rPr>
          <w:rFonts w:hint="eastAsia" w:ascii="黑体" w:hAnsi="黑体" w:eastAsia="黑体" w:cs="黑体"/>
          <w:spacing w:val="24"/>
          <w:sz w:val="24"/>
          <w:szCs w:val="24"/>
          <w:lang w:val="en-US" w:eastAsia="zh-CN"/>
        </w:rPr>
        <w:t>18</w:t>
      </w:r>
      <w:r>
        <w:rPr>
          <w:rFonts w:ascii="黑体" w:hAnsi="黑体" w:eastAsia="黑体" w:cs="黑体"/>
          <w:spacing w:val="24"/>
          <w:sz w:val="24"/>
          <w:szCs w:val="24"/>
        </w:rPr>
        <w:t>日</w: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wMzk2NjQ0YWZjYzAwZTA4MGJiNzc1MTA1NjYxMmMifQ=="/>
  </w:docVars>
  <w:rsids>
    <w:rsidRoot w:val="00000000"/>
    <w:rsid w:val="04EA2C5C"/>
    <w:rsid w:val="279C643D"/>
    <w:rsid w:val="315B16DE"/>
    <w:rsid w:val="630F1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201</Characters>
  <TotalTime>3</TotalTime>
  <ScaleCrop>false</ScaleCrop>
  <LinksUpToDate>false</LinksUpToDate>
  <CharactersWithSpaces>202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2022-10-22T16:58:00Z</dcterms:created>
  <dc:creator>Kingsoft-PDF</dc:creator>
  <cp:keywords>6353b0af2ba2c400150212ec</cp:keywords>
  <cp:lastModifiedBy>馨</cp:lastModifiedBy>
  <dcterms:modified xsi:type="dcterms:W3CDTF">2022-11-18T00:52:29Z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2022-10-22T16:58:39Z</vt:filetime>
  </property>
  <property fmtid="{D5CDD505-2E9C-101B-9397-08002B2CF9AE}" pid="4" name="KSOProductBuildVer">
    <vt:lpwstr>2052-11.1.0.12763</vt:lpwstr>
  </property>
  <property fmtid="{D5CDD505-2E9C-101B-9397-08002B2CF9AE}" pid="5" name="ICV">
    <vt:lpwstr>0DC09AFF26574D9193367B5F0A3AF8B6</vt:lpwstr>
  </property>
</Properties>
</file>